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FC867" w14:textId="77777777" w:rsidR="00DD1653" w:rsidRDefault="00DD1653" w:rsidP="00A75820">
      <w:pPr>
        <w:jc w:val="both"/>
        <w:rPr>
          <w:rFonts w:cs="Arial"/>
          <w:sz w:val="18"/>
          <w:szCs w:val="18"/>
          <w:lang w:val="fr-FR"/>
        </w:rPr>
      </w:pPr>
    </w:p>
    <w:p w14:paraId="5240C3C3" w14:textId="77777777" w:rsidR="008A3B9F" w:rsidRDefault="008A3B9F" w:rsidP="00A75820">
      <w:pPr>
        <w:jc w:val="both"/>
        <w:rPr>
          <w:rFonts w:cs="Arial"/>
          <w:sz w:val="18"/>
          <w:szCs w:val="18"/>
          <w:lang w:val="fr-FR"/>
        </w:rPr>
      </w:pPr>
    </w:p>
    <w:tbl>
      <w:tblPr>
        <w:tblW w:w="0" w:type="auto"/>
        <w:tblLook w:val="01E0" w:firstRow="1" w:lastRow="1" w:firstColumn="1" w:lastColumn="1" w:noHBand="0" w:noVBand="0"/>
      </w:tblPr>
      <w:tblGrid>
        <w:gridCol w:w="7476"/>
        <w:gridCol w:w="1594"/>
      </w:tblGrid>
      <w:tr w:rsidR="00DD1653" w:rsidRPr="006B04EF" w14:paraId="152FC872" w14:textId="77777777" w:rsidTr="00680D83">
        <w:tc>
          <w:tcPr>
            <w:tcW w:w="1756" w:type="dxa"/>
          </w:tcPr>
          <w:p w14:paraId="152FC868" w14:textId="484F7312" w:rsidR="00DD1653" w:rsidRPr="00680D83" w:rsidRDefault="00E47412" w:rsidP="00A75820">
            <w:pPr>
              <w:jc w:val="both"/>
              <w:rPr>
                <w:rFonts w:cs="Arial"/>
                <w:sz w:val="18"/>
                <w:szCs w:val="18"/>
                <w:lang w:val="fr-FR"/>
              </w:rPr>
            </w:pPr>
            <w:r>
              <w:rPr>
                <w:rFonts w:cs="Arial"/>
                <w:noProof/>
                <w:sz w:val="18"/>
                <w:szCs w:val="18"/>
                <w:lang w:val="fr-FR"/>
              </w:rPr>
              <w:drawing>
                <wp:inline distT="0" distB="0" distL="0" distR="0" wp14:anchorId="2AFE42BF" wp14:editId="7DFCA967">
                  <wp:extent cx="4610100" cy="1203607"/>
                  <wp:effectExtent l="0" t="0" r="0" b="0"/>
                  <wp:docPr id="2062343958" name="Image 1" descr="Une image contenant texte, symbole, Polic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43958" name="Image 1" descr="Une image contenant texte, symbole, Police, logo&#10;&#10;Description générée automatiquement"/>
                          <pic:cNvPicPr/>
                        </pic:nvPicPr>
                        <pic:blipFill>
                          <a:blip r:embed="rId10"/>
                          <a:stretch>
                            <a:fillRect/>
                          </a:stretch>
                        </pic:blipFill>
                        <pic:spPr>
                          <a:xfrm>
                            <a:off x="0" y="0"/>
                            <a:ext cx="4628758" cy="1208478"/>
                          </a:xfrm>
                          <a:prstGeom prst="rect">
                            <a:avLst/>
                          </a:prstGeom>
                        </pic:spPr>
                      </pic:pic>
                    </a:graphicData>
                  </a:graphic>
                </wp:inline>
              </w:drawing>
            </w:r>
          </w:p>
        </w:tc>
        <w:tc>
          <w:tcPr>
            <w:tcW w:w="7454" w:type="dxa"/>
          </w:tcPr>
          <w:tbl>
            <w:tblPr>
              <w:tblW w:w="0" w:type="auto"/>
              <w:tblInd w:w="108" w:type="dxa"/>
              <w:tblLook w:val="01E0" w:firstRow="1" w:lastRow="1" w:firstColumn="1" w:lastColumn="1" w:noHBand="0" w:noVBand="0"/>
            </w:tblPr>
            <w:tblGrid>
              <w:gridCol w:w="1270"/>
            </w:tblGrid>
            <w:tr w:rsidR="00DD1653" w:rsidRPr="006B04EF" w14:paraId="152FC870" w14:textId="77777777" w:rsidTr="00030971">
              <w:tc>
                <w:tcPr>
                  <w:tcW w:w="7454" w:type="dxa"/>
                </w:tcPr>
                <w:p w14:paraId="152FC869" w14:textId="77777777" w:rsidR="00B27790" w:rsidRDefault="00B27790" w:rsidP="00B27790">
                  <w:pPr>
                    <w:rPr>
                      <w:rFonts w:ascii="Arial (W1)" w:hAnsi="Arial (W1)" w:cs="Arial"/>
                      <w:smallCaps/>
                      <w:sz w:val="18"/>
                      <w:szCs w:val="18"/>
                      <w:lang w:val="fr-FR"/>
                    </w:rPr>
                  </w:pPr>
                </w:p>
                <w:p w14:paraId="152FC86D" w14:textId="77777777" w:rsidR="00DD1653" w:rsidRPr="00F40F2F" w:rsidRDefault="00DD1653" w:rsidP="00030971">
                  <w:pPr>
                    <w:rPr>
                      <w:rFonts w:ascii="Arial (W1)" w:hAnsi="Arial (W1)" w:cs="Arial"/>
                      <w:smallCaps/>
                      <w:sz w:val="18"/>
                      <w:szCs w:val="18"/>
                      <w:lang w:val="fr-FR"/>
                    </w:rPr>
                  </w:pPr>
                </w:p>
                <w:p w14:paraId="152FC86E" w14:textId="77777777" w:rsidR="00DD1653" w:rsidRPr="00F40F2F" w:rsidRDefault="00DD1653" w:rsidP="00030971">
                  <w:pPr>
                    <w:rPr>
                      <w:rFonts w:ascii="Arial (W1)" w:hAnsi="Arial (W1)" w:cs="Arial"/>
                      <w:smallCaps/>
                      <w:sz w:val="18"/>
                      <w:szCs w:val="18"/>
                      <w:lang w:val="fr-FR"/>
                    </w:rPr>
                  </w:pPr>
                </w:p>
                <w:p w14:paraId="152FC86F" w14:textId="77777777" w:rsidR="00DD1653" w:rsidRPr="00F40F2F" w:rsidRDefault="00DD1653" w:rsidP="00030971">
                  <w:pPr>
                    <w:rPr>
                      <w:rFonts w:ascii="Arial (W1)" w:hAnsi="Arial (W1)" w:cs="Arial"/>
                      <w:smallCaps/>
                      <w:sz w:val="18"/>
                      <w:szCs w:val="18"/>
                      <w:lang w:val="fr-FR"/>
                    </w:rPr>
                  </w:pPr>
                </w:p>
              </w:tc>
            </w:tr>
          </w:tbl>
          <w:p w14:paraId="152FC871" w14:textId="77777777" w:rsidR="00DD1653" w:rsidRPr="00A87AAE" w:rsidRDefault="00DD1653" w:rsidP="00A75820">
            <w:pPr>
              <w:jc w:val="both"/>
              <w:rPr>
                <w:rFonts w:ascii="Arial (W1)" w:hAnsi="Arial (W1)" w:cs="Arial"/>
                <w:smallCaps/>
                <w:sz w:val="18"/>
                <w:szCs w:val="18"/>
                <w:lang w:val="fr-FR"/>
              </w:rPr>
            </w:pPr>
          </w:p>
        </w:tc>
      </w:tr>
    </w:tbl>
    <w:p w14:paraId="152FC873" w14:textId="77777777" w:rsidR="00DD1653" w:rsidRPr="00A87AAE" w:rsidRDefault="00DD1653" w:rsidP="00A75820">
      <w:pPr>
        <w:jc w:val="both"/>
        <w:rPr>
          <w:rFonts w:cs="Arial"/>
          <w:sz w:val="18"/>
          <w:szCs w:val="18"/>
          <w:lang w:val="fr-FR"/>
        </w:rPr>
      </w:pPr>
    </w:p>
    <w:p w14:paraId="152FC874" w14:textId="1F35D39E" w:rsidR="00DD1653" w:rsidRPr="00A958D8" w:rsidRDefault="00DD1653" w:rsidP="00A75820">
      <w:pPr>
        <w:pStyle w:val="Corpsdetexte"/>
        <w:pBdr>
          <w:bottom w:val="thickThinSmallGap" w:sz="24" w:space="1" w:color="auto"/>
        </w:pBdr>
        <w:jc w:val="both"/>
        <w:rPr>
          <w:rFonts w:ascii="Verdana" w:hAnsi="Verdana"/>
          <w:b/>
          <w:sz w:val="24"/>
        </w:rPr>
      </w:pPr>
      <w:r w:rsidRPr="00736F25">
        <w:rPr>
          <w:rFonts w:ascii="Verdana" w:hAnsi="Verdana"/>
          <w:b/>
          <w:sz w:val="24"/>
          <w:lang w:val="nl-BE"/>
        </w:rPr>
        <w:t>Antwoord op de parlementaire vr</w:t>
      </w:r>
      <w:proofErr w:type="spellStart"/>
      <w:r w:rsidR="00323F31">
        <w:rPr>
          <w:rFonts w:ascii="Verdana" w:hAnsi="Verdana"/>
          <w:b/>
          <w:sz w:val="24"/>
        </w:rPr>
        <w:t>aag</w:t>
      </w:r>
      <w:proofErr w:type="spellEnd"/>
      <w:r w:rsidR="00323F31">
        <w:rPr>
          <w:rFonts w:ascii="Verdana" w:hAnsi="Verdana"/>
          <w:b/>
          <w:sz w:val="24"/>
        </w:rPr>
        <w:t xml:space="preserve"> nr. </w:t>
      </w:r>
      <w:r w:rsidR="006B04EF">
        <w:rPr>
          <w:rFonts w:ascii="Verdana" w:hAnsi="Verdana"/>
          <w:b/>
          <w:sz w:val="24"/>
        </w:rPr>
        <w:t>8</w:t>
      </w:r>
      <w:r>
        <w:rPr>
          <w:rFonts w:ascii="Verdana" w:hAnsi="Verdana"/>
          <w:b/>
          <w:sz w:val="24"/>
        </w:rPr>
        <w:t>-</w:t>
      </w:r>
      <w:r w:rsidR="00C01F0B">
        <w:rPr>
          <w:rFonts w:ascii="Verdana" w:hAnsi="Verdana"/>
          <w:b/>
          <w:sz w:val="24"/>
        </w:rPr>
        <w:t>535</w:t>
      </w:r>
      <w:r>
        <w:rPr>
          <w:rFonts w:ascii="Verdana" w:hAnsi="Verdana"/>
          <w:b/>
          <w:sz w:val="24"/>
        </w:rPr>
        <w:t xml:space="preserve"> van </w:t>
      </w:r>
      <w:r w:rsidR="00C01F0B">
        <w:rPr>
          <w:rFonts w:ascii="Verdana" w:hAnsi="Verdana"/>
          <w:b/>
          <w:sz w:val="24"/>
        </w:rPr>
        <w:t xml:space="preserve">6 juli </w:t>
      </w:r>
      <w:r w:rsidR="003C3D94">
        <w:rPr>
          <w:rFonts w:ascii="Verdana" w:hAnsi="Verdana"/>
          <w:b/>
          <w:sz w:val="24"/>
        </w:rPr>
        <w:t>202</w:t>
      </w:r>
      <w:r w:rsidR="00C01F0B">
        <w:rPr>
          <w:rFonts w:ascii="Verdana" w:hAnsi="Verdana"/>
          <w:b/>
          <w:sz w:val="24"/>
        </w:rPr>
        <w:t>6</w:t>
      </w:r>
      <w:r w:rsidRPr="00186234">
        <w:rPr>
          <w:rFonts w:ascii="Verdana" w:hAnsi="Verdana"/>
          <w:b/>
          <w:sz w:val="24"/>
        </w:rPr>
        <w:t xml:space="preserve"> </w:t>
      </w:r>
      <w:r>
        <w:rPr>
          <w:rFonts w:ascii="Verdana" w:hAnsi="Verdana"/>
          <w:b/>
          <w:sz w:val="24"/>
        </w:rPr>
        <w:t xml:space="preserve">van </w:t>
      </w:r>
      <w:r w:rsidR="00C01F0B" w:rsidRPr="00C01F0B">
        <w:rPr>
          <w:rFonts w:ascii="Verdana" w:hAnsi="Verdana"/>
          <w:b/>
          <w:sz w:val="24"/>
        </w:rPr>
        <w:t>mevrouw Anke V</w:t>
      </w:r>
      <w:r w:rsidR="00273372">
        <w:rPr>
          <w:rFonts w:ascii="Verdana" w:hAnsi="Verdana"/>
          <w:b/>
          <w:sz w:val="24"/>
        </w:rPr>
        <w:t>AN</w:t>
      </w:r>
      <w:r w:rsidR="00C01F0B" w:rsidRPr="00C01F0B">
        <w:rPr>
          <w:rFonts w:ascii="Verdana" w:hAnsi="Verdana"/>
          <w:b/>
          <w:sz w:val="24"/>
        </w:rPr>
        <w:t> </w:t>
      </w:r>
      <w:r w:rsidR="00273372">
        <w:rPr>
          <w:rFonts w:ascii="Verdana" w:hAnsi="Verdana"/>
          <w:b/>
          <w:sz w:val="24"/>
        </w:rPr>
        <w:t>DERMEERSCH</w:t>
      </w:r>
      <w:r w:rsidRPr="00186234">
        <w:rPr>
          <w:rFonts w:ascii="Verdana" w:hAnsi="Verdana"/>
          <w:b/>
          <w:sz w:val="24"/>
        </w:rPr>
        <w:t>, S</w:t>
      </w:r>
      <w:r>
        <w:rPr>
          <w:rFonts w:ascii="Verdana" w:hAnsi="Verdana"/>
          <w:b/>
          <w:sz w:val="24"/>
        </w:rPr>
        <w:t>enator</w:t>
      </w:r>
    </w:p>
    <w:p w14:paraId="152FC875" w14:textId="77777777" w:rsidR="00DD1653" w:rsidRDefault="00DD1653" w:rsidP="00A75820">
      <w:pPr>
        <w:pBdr>
          <w:bottom w:val="thickThinSmallGap" w:sz="24" w:space="1" w:color="auto"/>
        </w:pBdr>
        <w:jc w:val="both"/>
        <w:rPr>
          <w:rFonts w:ascii="Verdana" w:hAnsi="Verdana"/>
          <w:b/>
          <w:sz w:val="16"/>
          <w:szCs w:val="16"/>
        </w:rPr>
      </w:pPr>
    </w:p>
    <w:p w14:paraId="152FC876" w14:textId="77777777" w:rsidR="00DD1653" w:rsidRDefault="00DD1653" w:rsidP="00A75820">
      <w:pPr>
        <w:jc w:val="both"/>
        <w:rPr>
          <w:rFonts w:ascii="Verdana" w:hAnsi="Verdana"/>
          <w:sz w:val="16"/>
          <w:szCs w:val="16"/>
        </w:rPr>
      </w:pPr>
    </w:p>
    <w:p w14:paraId="152FC877" w14:textId="77777777" w:rsidR="00DD1653" w:rsidRDefault="00DD1653" w:rsidP="00A75820">
      <w:pPr>
        <w:jc w:val="both"/>
        <w:rPr>
          <w:rFonts w:ascii="Verdana" w:hAnsi="Verdana"/>
          <w:sz w:val="16"/>
          <w:szCs w:val="16"/>
        </w:rPr>
      </w:pPr>
    </w:p>
    <w:p w14:paraId="23DF4E98" w14:textId="77777777" w:rsidR="00C01F0B" w:rsidRPr="00C01F0B" w:rsidRDefault="00DD1653" w:rsidP="00C01F0B">
      <w:pPr>
        <w:jc w:val="both"/>
        <w:rPr>
          <w:rFonts w:ascii="Verdana" w:hAnsi="Verdana"/>
          <w:b/>
          <w:i/>
          <w:szCs w:val="22"/>
          <w:lang w:val="nl-BE"/>
        </w:rPr>
      </w:pPr>
      <w:r w:rsidRPr="00190AB4">
        <w:rPr>
          <w:rFonts w:ascii="Verdana" w:hAnsi="Verdana"/>
          <w:b/>
          <w:szCs w:val="22"/>
          <w:lang w:val="nl-BE"/>
        </w:rPr>
        <w:t>Betreft:</w:t>
      </w:r>
      <w:r>
        <w:rPr>
          <w:rFonts w:ascii="Verdana" w:hAnsi="Verdana"/>
          <w:b/>
          <w:szCs w:val="22"/>
          <w:lang w:val="nl-BE"/>
        </w:rPr>
        <w:t xml:space="preserve"> </w:t>
      </w:r>
      <w:r w:rsidR="00C01F0B" w:rsidRPr="00DB6DB7">
        <w:rPr>
          <w:rFonts w:ascii="Verdana" w:hAnsi="Verdana"/>
          <w:b/>
          <w:iCs/>
          <w:szCs w:val="22"/>
          <w:lang w:val="nl-BE"/>
        </w:rPr>
        <w:t>Artikel 423 van het Strafwetboek - Gezicht geheel of gedeeltelijk bedekt of verborgen - Verbod - Overtredingen - Cijfers</w:t>
      </w:r>
    </w:p>
    <w:p w14:paraId="152FC878" w14:textId="48D6D198" w:rsidR="00DD1653" w:rsidRDefault="00DD1653" w:rsidP="00A75820">
      <w:pPr>
        <w:jc w:val="both"/>
        <w:rPr>
          <w:rFonts w:ascii="Verdana" w:hAnsi="Verdana"/>
          <w:b/>
          <w:szCs w:val="22"/>
          <w:lang w:val="nl-BE"/>
        </w:rPr>
      </w:pPr>
    </w:p>
    <w:p w14:paraId="152FC879" w14:textId="77777777" w:rsidR="00682268" w:rsidRPr="00913059" w:rsidRDefault="00682268" w:rsidP="00A75820">
      <w:pPr>
        <w:jc w:val="both"/>
        <w:rPr>
          <w:rFonts w:ascii="Verdana" w:hAnsi="Verdana"/>
          <w:b/>
          <w:szCs w:val="22"/>
        </w:rPr>
      </w:pPr>
    </w:p>
    <w:p w14:paraId="152FC87A" w14:textId="77777777" w:rsidR="00DD1653" w:rsidRDefault="00DD1653" w:rsidP="00A75820">
      <w:pPr>
        <w:jc w:val="both"/>
        <w:rPr>
          <w:rFonts w:ascii="Verdana" w:hAnsi="Verdana"/>
          <w:szCs w:val="22"/>
        </w:rPr>
      </w:pPr>
      <w:r w:rsidRPr="00913059">
        <w:rPr>
          <w:rFonts w:ascii="Verdana" w:hAnsi="Verdana"/>
          <w:szCs w:val="22"/>
        </w:rPr>
        <w:t>Het Geachte Lid vindt hieron</w:t>
      </w:r>
      <w:r w:rsidR="007572B1">
        <w:rPr>
          <w:rFonts w:ascii="Verdana" w:hAnsi="Verdana"/>
          <w:szCs w:val="22"/>
        </w:rPr>
        <w:t xml:space="preserve">der het antwoord op </w:t>
      </w:r>
      <w:r w:rsidR="00D10394">
        <w:rPr>
          <w:rFonts w:ascii="Verdana" w:hAnsi="Verdana"/>
          <w:szCs w:val="22"/>
        </w:rPr>
        <w:t>de gestelde</w:t>
      </w:r>
      <w:r w:rsidR="007572B1">
        <w:rPr>
          <w:rFonts w:ascii="Verdana" w:hAnsi="Verdana"/>
          <w:szCs w:val="22"/>
        </w:rPr>
        <w:t xml:space="preserve"> vragen.</w:t>
      </w:r>
    </w:p>
    <w:p w14:paraId="027D914F" w14:textId="77777777" w:rsidR="00710F94" w:rsidRDefault="00710F94" w:rsidP="00A75820">
      <w:pPr>
        <w:jc w:val="both"/>
        <w:rPr>
          <w:rFonts w:ascii="Verdana" w:hAnsi="Verdana"/>
          <w:szCs w:val="22"/>
        </w:rPr>
      </w:pPr>
    </w:p>
    <w:p w14:paraId="374F5FA9" w14:textId="079E5BED" w:rsidR="00C01F0B" w:rsidRDefault="00C01F0B" w:rsidP="00C01F0B">
      <w:pPr>
        <w:jc w:val="both"/>
        <w:rPr>
          <w:rFonts w:ascii="Verdana" w:hAnsi="Verdana"/>
          <w:szCs w:val="22"/>
        </w:rPr>
      </w:pPr>
      <w:r>
        <w:rPr>
          <w:rFonts w:ascii="Verdana" w:hAnsi="Verdana"/>
          <w:szCs w:val="22"/>
        </w:rPr>
        <w:t>1.</w:t>
      </w:r>
    </w:p>
    <w:p w14:paraId="40CB4D8D" w14:textId="6D92E45B" w:rsidR="00C01F0B" w:rsidRPr="00C01F0B" w:rsidRDefault="00C01F0B" w:rsidP="00C01F0B">
      <w:pPr>
        <w:jc w:val="both"/>
        <w:rPr>
          <w:rFonts w:ascii="Verdana" w:hAnsi="Verdana"/>
          <w:szCs w:val="22"/>
        </w:rPr>
      </w:pPr>
      <w:r w:rsidRPr="00C01F0B">
        <w:rPr>
          <w:rFonts w:ascii="Verdana" w:hAnsi="Verdana"/>
          <w:szCs w:val="22"/>
        </w:rPr>
        <w:t>De Algemene Nationale Gegevensbank (ANG) is een politiedatabank waarin feiten geregistreerd worden op basis van processen-verbaal die voortvloeien uit de missies van de gerechtelijke en bestuurlijke politie. Zij laat toe om tellingen uit te voeren op verschillende statistische variabelen, zoals het aantal geregistreerde feiten, de modus operandi, de voorwerpen gehanteerd bij het misdrijf, de gebruikte vervoermiddelen, de bestemmingen-plaats, ...</w:t>
      </w:r>
    </w:p>
    <w:p w14:paraId="526AF57C" w14:textId="77777777" w:rsidR="00C01F0B" w:rsidRPr="00C01F0B" w:rsidRDefault="00C01F0B" w:rsidP="00C01F0B">
      <w:pPr>
        <w:jc w:val="both"/>
        <w:rPr>
          <w:rFonts w:ascii="Verdana" w:hAnsi="Verdana"/>
          <w:szCs w:val="22"/>
        </w:rPr>
      </w:pPr>
    </w:p>
    <w:p w14:paraId="1927D95D" w14:textId="69C1AC3E" w:rsidR="00C01F0B" w:rsidRPr="00CC3C89" w:rsidRDefault="00C01F0B" w:rsidP="00C01F0B">
      <w:pPr>
        <w:jc w:val="both"/>
        <w:rPr>
          <w:rFonts w:ascii="Verdana" w:hAnsi="Verdana"/>
          <w:spacing w:val="-6"/>
          <w:szCs w:val="22"/>
        </w:rPr>
      </w:pPr>
      <w:r w:rsidRPr="00C01F0B">
        <w:rPr>
          <w:rFonts w:ascii="Verdana" w:hAnsi="Verdana"/>
          <w:szCs w:val="22"/>
        </w:rPr>
        <w:t>Het is, in het kader van deze vraag, mogelijk om te rapporteren inzake de klasse “Verbergen gelaat in openbare plaats” binnen de Politiële Criminaliteitsstatistieken die worden opgesteld op basis van de ANG.</w:t>
      </w:r>
      <w:r w:rsidR="00EE7FB2">
        <w:rPr>
          <w:rFonts w:ascii="Verdana" w:hAnsi="Verdana"/>
          <w:spacing w:val="-6"/>
          <w:szCs w:val="22"/>
        </w:rPr>
        <w:t xml:space="preserve"> </w:t>
      </w:r>
      <w:r w:rsidRPr="00CC3C89">
        <w:rPr>
          <w:rFonts w:ascii="Verdana" w:hAnsi="Verdana"/>
          <w:spacing w:val="-6"/>
          <w:szCs w:val="22"/>
        </w:rPr>
        <w:t>De gegevens in de tabellen in bijlage worden steeds weergegeven voor de jaren 2020 tot en met 2025. De datum van afsluiting van de gegevensbank is 24 april 2026.</w:t>
      </w:r>
    </w:p>
    <w:p w14:paraId="28CA73C4" w14:textId="77777777" w:rsidR="00C01F0B" w:rsidRPr="00C01F0B" w:rsidRDefault="00C01F0B" w:rsidP="00C01F0B">
      <w:pPr>
        <w:jc w:val="both"/>
        <w:rPr>
          <w:rFonts w:ascii="Verdana" w:hAnsi="Verdana"/>
          <w:szCs w:val="22"/>
        </w:rPr>
      </w:pPr>
    </w:p>
    <w:p w14:paraId="79C7FBC5" w14:textId="77777777" w:rsidR="00C01F0B" w:rsidRPr="00C01F0B" w:rsidRDefault="00C01F0B" w:rsidP="00C01F0B">
      <w:pPr>
        <w:jc w:val="both"/>
        <w:rPr>
          <w:rFonts w:ascii="Verdana" w:hAnsi="Verdana"/>
          <w:szCs w:val="22"/>
        </w:rPr>
      </w:pPr>
      <w:r w:rsidRPr="00C01F0B">
        <w:rPr>
          <w:rFonts w:ascii="Verdana" w:hAnsi="Verdana"/>
          <w:szCs w:val="22"/>
        </w:rPr>
        <w:t xml:space="preserve">Deze tabellen bevatten de gegevens inzake het aantal door de politiediensten geregistreerde feiten enerzijds en de bij deze feiten geregistreerde gekende verdachten anderzijds. </w:t>
      </w:r>
    </w:p>
    <w:p w14:paraId="08129F0B" w14:textId="77777777" w:rsidR="00C01F0B" w:rsidRPr="00C01F0B" w:rsidRDefault="00C01F0B" w:rsidP="00C01F0B">
      <w:pPr>
        <w:jc w:val="both"/>
        <w:rPr>
          <w:rFonts w:ascii="Verdana" w:hAnsi="Verdana"/>
          <w:szCs w:val="22"/>
        </w:rPr>
      </w:pPr>
    </w:p>
    <w:p w14:paraId="4D6C20D1" w14:textId="31A9C8D0" w:rsidR="00C01F0B" w:rsidRPr="00CC3C89" w:rsidRDefault="00C01F0B" w:rsidP="00C01F0B">
      <w:pPr>
        <w:jc w:val="both"/>
        <w:rPr>
          <w:rFonts w:ascii="Verdana" w:hAnsi="Verdana"/>
          <w:spacing w:val="-6"/>
          <w:szCs w:val="22"/>
        </w:rPr>
      </w:pPr>
      <w:r w:rsidRPr="00CC3C89">
        <w:rPr>
          <w:rFonts w:ascii="Verdana" w:hAnsi="Verdana"/>
          <w:spacing w:val="-6"/>
          <w:szCs w:val="22"/>
        </w:rPr>
        <w:t>Het is belangrijk om bij de tabellen betreffende de gekende verdachten van deze misdrijven te benadrukken dat deze gegevens niet bij elkaar mogen opgeteld worden om dubbeltellingen te vermijden. Verdachten jonger dan 14 jaar mogen enkel mits de uitdrukkelijke toestemming van een</w:t>
      </w:r>
      <w:r w:rsidR="00382C45" w:rsidRPr="00CC3C89">
        <w:rPr>
          <w:rFonts w:ascii="Verdana" w:hAnsi="Verdana"/>
          <w:spacing w:val="-6"/>
          <w:szCs w:val="22"/>
        </w:rPr>
        <w:t xml:space="preserve"> </w:t>
      </w:r>
      <w:r w:rsidRPr="00CC3C89">
        <w:rPr>
          <w:rFonts w:ascii="Verdana" w:hAnsi="Verdana"/>
          <w:spacing w:val="-6"/>
          <w:szCs w:val="22"/>
        </w:rPr>
        <w:t>magistraat in de ANG worden geregistreerd.</w:t>
      </w:r>
    </w:p>
    <w:p w14:paraId="07F73A8A" w14:textId="6B2D5FE7" w:rsidR="00C01F0B" w:rsidRPr="00C01F0B" w:rsidRDefault="00C01F0B" w:rsidP="00C01F0B">
      <w:pPr>
        <w:jc w:val="both"/>
        <w:rPr>
          <w:rFonts w:ascii="Verdana" w:hAnsi="Verdana"/>
          <w:szCs w:val="22"/>
        </w:rPr>
      </w:pPr>
    </w:p>
    <w:p w14:paraId="328D7DBA" w14:textId="77777777" w:rsidR="00C01F0B" w:rsidRPr="00C01F0B" w:rsidRDefault="00C01F0B" w:rsidP="00C01F0B">
      <w:pPr>
        <w:jc w:val="both"/>
        <w:rPr>
          <w:rFonts w:ascii="Verdana" w:hAnsi="Verdana"/>
          <w:szCs w:val="22"/>
        </w:rPr>
      </w:pPr>
      <w:r w:rsidRPr="00C01F0B">
        <w:rPr>
          <w:rFonts w:ascii="Verdana" w:hAnsi="Verdana"/>
          <w:szCs w:val="22"/>
        </w:rPr>
        <w:t xml:space="preserve">De eerste tabel in bijlage bevat het aantal door de politiediensten geregistreerde gekende verdachten inzake “Verbergen gelaat in openbare plaats”, op het niveau van de gerechtelijke arrondissementen. </w:t>
      </w:r>
    </w:p>
    <w:p w14:paraId="115B4D9E" w14:textId="77777777" w:rsidR="00C01F0B" w:rsidRDefault="00C01F0B" w:rsidP="00C01F0B">
      <w:pPr>
        <w:jc w:val="both"/>
        <w:rPr>
          <w:rFonts w:ascii="Verdana" w:hAnsi="Verdana"/>
          <w:szCs w:val="22"/>
        </w:rPr>
      </w:pPr>
    </w:p>
    <w:p w14:paraId="791D07E2" w14:textId="46C51249" w:rsidR="00C01F0B" w:rsidRPr="00C01F0B" w:rsidRDefault="00C01F0B" w:rsidP="00C01F0B">
      <w:pPr>
        <w:jc w:val="both"/>
        <w:rPr>
          <w:rFonts w:ascii="Verdana" w:hAnsi="Verdana"/>
          <w:szCs w:val="22"/>
        </w:rPr>
      </w:pPr>
      <w:r w:rsidRPr="00C01F0B">
        <w:rPr>
          <w:rFonts w:ascii="Verdana" w:hAnsi="Verdana"/>
          <w:szCs w:val="22"/>
        </w:rPr>
        <w:t xml:space="preserve">De tweede tabel in bijlage bevat het aantal door de politiediensten geregistreerde gekende verdachten inzake “Verbergen gelaat in openbare plaats”, op het niveau van de gemeenten. </w:t>
      </w:r>
    </w:p>
    <w:p w14:paraId="69C45598" w14:textId="77777777" w:rsidR="00C01F0B" w:rsidRPr="00C01F0B" w:rsidRDefault="00C01F0B" w:rsidP="00C01F0B">
      <w:pPr>
        <w:jc w:val="both"/>
        <w:rPr>
          <w:rFonts w:ascii="Verdana" w:hAnsi="Verdana"/>
          <w:szCs w:val="22"/>
        </w:rPr>
      </w:pPr>
    </w:p>
    <w:p w14:paraId="40079E13" w14:textId="77777777" w:rsidR="00AF7451" w:rsidRDefault="00C01F0B" w:rsidP="00C01F0B">
      <w:pPr>
        <w:jc w:val="both"/>
        <w:rPr>
          <w:rFonts w:ascii="Verdana" w:hAnsi="Verdana"/>
          <w:spacing w:val="-6"/>
          <w:szCs w:val="22"/>
        </w:rPr>
      </w:pPr>
      <w:r w:rsidRPr="00CC3C89">
        <w:rPr>
          <w:rFonts w:ascii="Verdana" w:hAnsi="Verdana"/>
          <w:spacing w:val="-6"/>
          <w:szCs w:val="22"/>
        </w:rPr>
        <w:lastRenderedPageBreak/>
        <w:t>Het is, op basis van de in de ANG beschikbare variabelen, niet mogelijk om gegevens te verschaffen inzake het gegeven of personen</w:t>
      </w:r>
      <w:r w:rsidR="00382C45" w:rsidRPr="00CC3C89">
        <w:rPr>
          <w:rFonts w:ascii="Verdana" w:hAnsi="Verdana"/>
          <w:spacing w:val="-6"/>
          <w:szCs w:val="22"/>
        </w:rPr>
        <w:t xml:space="preserve">, </w:t>
      </w:r>
      <w:r w:rsidRPr="00CC3C89">
        <w:rPr>
          <w:rFonts w:ascii="Verdana" w:hAnsi="Verdana"/>
          <w:spacing w:val="-6"/>
          <w:szCs w:val="22"/>
        </w:rPr>
        <w:t>over de beschouwde periode heen</w:t>
      </w:r>
      <w:r w:rsidR="00382C45" w:rsidRPr="00CC3C89">
        <w:rPr>
          <w:rFonts w:ascii="Verdana" w:hAnsi="Verdana"/>
          <w:spacing w:val="-6"/>
          <w:szCs w:val="22"/>
        </w:rPr>
        <w:t xml:space="preserve">, </w:t>
      </w:r>
      <w:r w:rsidRPr="00CC3C89">
        <w:rPr>
          <w:rFonts w:ascii="Verdana" w:hAnsi="Verdana"/>
          <w:spacing w:val="-6"/>
          <w:szCs w:val="22"/>
        </w:rPr>
        <w:t xml:space="preserve">meermaals werden </w:t>
      </w:r>
      <w:r w:rsidR="00382C45" w:rsidRPr="00CC3C89">
        <w:rPr>
          <w:rFonts w:ascii="Verdana" w:hAnsi="Verdana"/>
          <w:spacing w:val="-6"/>
          <w:szCs w:val="22"/>
        </w:rPr>
        <w:t>geverbaliseerd</w:t>
      </w:r>
      <w:r w:rsidRPr="00CC3C89">
        <w:rPr>
          <w:rFonts w:ascii="Verdana" w:hAnsi="Verdana"/>
          <w:spacing w:val="-6"/>
          <w:szCs w:val="22"/>
        </w:rPr>
        <w:t xml:space="preserve"> als verdachte door de politiediensten.</w:t>
      </w:r>
    </w:p>
    <w:p w14:paraId="7B8E3B89" w14:textId="77777777" w:rsidR="007E4E05" w:rsidRPr="00C01F0B" w:rsidRDefault="007E4E05" w:rsidP="283FE812">
      <w:pPr>
        <w:jc w:val="both"/>
        <w:rPr>
          <w:rFonts w:ascii="Verdana" w:hAnsi="Verdana"/>
          <w:highlight w:val="red"/>
        </w:rPr>
      </w:pPr>
    </w:p>
    <w:p w14:paraId="6D603822" w14:textId="77777777" w:rsidR="00773F8F" w:rsidRPr="00773F8F" w:rsidRDefault="2AAFC542" w:rsidP="283FE812">
      <w:pPr>
        <w:jc w:val="both"/>
        <w:rPr>
          <w:rFonts w:ascii="Verdana" w:hAnsi="Verdana"/>
          <w:lang w:val="nl-BE"/>
        </w:rPr>
      </w:pPr>
      <w:r w:rsidRPr="00773F8F">
        <w:rPr>
          <w:rFonts w:ascii="Verdana" w:hAnsi="Verdana"/>
          <w:lang w:val="nl-BE"/>
        </w:rPr>
        <w:t xml:space="preserve">2 en 3. </w:t>
      </w:r>
    </w:p>
    <w:p w14:paraId="6FDE2640" w14:textId="7714A08D" w:rsidR="2AAFC542" w:rsidRPr="00773F8F" w:rsidRDefault="2AAFC542" w:rsidP="283FE812">
      <w:pPr>
        <w:jc w:val="both"/>
        <w:rPr>
          <w:rFonts w:ascii="Verdana" w:hAnsi="Verdana"/>
          <w:lang w:val="nl-BE"/>
        </w:rPr>
      </w:pPr>
      <w:r w:rsidRPr="00773F8F">
        <w:rPr>
          <w:rFonts w:ascii="Verdana" w:hAnsi="Verdana"/>
          <w:lang w:val="nl-BE"/>
        </w:rPr>
        <w:t>Het is niet mogelijk om zaken te onderscheiden die betrekking hebben op inbreuken op art. 563bis van het oude Strafwetboek. Bijgevolg kunnen hierover geen cijfergegevens aangeleverd worden.</w:t>
      </w:r>
    </w:p>
    <w:p w14:paraId="25AF89C2" w14:textId="735837B6" w:rsidR="283FE812" w:rsidRDefault="283FE812" w:rsidP="283FE812">
      <w:pPr>
        <w:jc w:val="both"/>
        <w:rPr>
          <w:rFonts w:ascii="Verdana" w:hAnsi="Verdana"/>
          <w:highlight w:val="red"/>
        </w:rPr>
      </w:pPr>
    </w:p>
    <w:p w14:paraId="00C5483F" w14:textId="77777777" w:rsidR="00C01F0B" w:rsidRPr="00C01F0B" w:rsidRDefault="00C01F0B" w:rsidP="00C01F0B">
      <w:pPr>
        <w:jc w:val="both"/>
        <w:rPr>
          <w:rFonts w:ascii="Verdana" w:hAnsi="Verdana"/>
          <w:szCs w:val="22"/>
        </w:rPr>
      </w:pPr>
      <w:r w:rsidRPr="00C01F0B">
        <w:rPr>
          <w:rFonts w:ascii="Verdana" w:hAnsi="Verdana"/>
          <w:szCs w:val="22"/>
        </w:rPr>
        <w:t>4.</w:t>
      </w:r>
    </w:p>
    <w:p w14:paraId="2B713C08" w14:textId="77777777" w:rsidR="00C01F0B" w:rsidRPr="00C01F0B" w:rsidRDefault="00C01F0B" w:rsidP="00C01F0B">
      <w:pPr>
        <w:jc w:val="both"/>
        <w:rPr>
          <w:rFonts w:ascii="Verdana" w:hAnsi="Verdana"/>
          <w:szCs w:val="22"/>
        </w:rPr>
      </w:pPr>
      <w:r w:rsidRPr="00C01F0B">
        <w:rPr>
          <w:rFonts w:ascii="Verdana" w:hAnsi="Verdana"/>
          <w:szCs w:val="22"/>
        </w:rPr>
        <w:t xml:space="preserve">De derde tabel in bijlage bevat het aantal door de politiediensten geregistreerde feiten inzake “Verbergen gelaat in openbare plaats” opgedeeld naargelang het feit werd geregistreerd door de Lokale Politie of de Federale Politie, op het niveau van de gerechtelijke arrondissementen. </w:t>
      </w:r>
    </w:p>
    <w:p w14:paraId="3218B9A7" w14:textId="77777777" w:rsidR="00C01F0B" w:rsidRPr="00C01F0B" w:rsidRDefault="00C01F0B" w:rsidP="00C01F0B">
      <w:pPr>
        <w:jc w:val="both"/>
        <w:rPr>
          <w:rFonts w:ascii="Verdana" w:hAnsi="Verdana"/>
          <w:szCs w:val="22"/>
        </w:rPr>
      </w:pPr>
    </w:p>
    <w:p w14:paraId="79970A3A" w14:textId="062B79D2" w:rsidR="00C01F0B" w:rsidRPr="00C01F0B" w:rsidRDefault="00C01F0B" w:rsidP="00C01F0B">
      <w:pPr>
        <w:jc w:val="both"/>
        <w:rPr>
          <w:rFonts w:ascii="Verdana" w:hAnsi="Verdana"/>
          <w:szCs w:val="22"/>
        </w:rPr>
      </w:pPr>
      <w:r w:rsidRPr="00C01F0B">
        <w:rPr>
          <w:rFonts w:ascii="Verdana" w:hAnsi="Verdana"/>
          <w:szCs w:val="22"/>
        </w:rPr>
        <w:t>De vierde tabel in bijlage bevat het aantal door de politiediensten geregistreerde feiten inzake “Verbergen gelaat in openbare plaats” opgedeeld naargelang het feit werd geregistreerd door de Lokale Politie of de Federale Politie, op het niveau van de gemeenten</w:t>
      </w:r>
      <w:r w:rsidR="00CC3C89">
        <w:rPr>
          <w:rFonts w:ascii="Verdana" w:hAnsi="Verdana"/>
          <w:szCs w:val="22"/>
        </w:rPr>
        <w:t>.</w:t>
      </w:r>
      <w:r w:rsidRPr="00C01F0B">
        <w:rPr>
          <w:rFonts w:ascii="Verdana" w:hAnsi="Verdana"/>
          <w:szCs w:val="22"/>
        </w:rPr>
        <w:t xml:space="preserve"> </w:t>
      </w:r>
    </w:p>
    <w:p w14:paraId="39353661" w14:textId="77777777" w:rsidR="00C01F0B" w:rsidRPr="00C01F0B" w:rsidRDefault="00C01F0B" w:rsidP="00C01F0B">
      <w:pPr>
        <w:jc w:val="both"/>
        <w:rPr>
          <w:rFonts w:ascii="Verdana" w:hAnsi="Verdana"/>
          <w:szCs w:val="22"/>
        </w:rPr>
      </w:pPr>
    </w:p>
    <w:p w14:paraId="49740799" w14:textId="77777777" w:rsidR="00C01F0B" w:rsidRPr="00C01F0B" w:rsidRDefault="00C01F0B" w:rsidP="00C01F0B">
      <w:pPr>
        <w:jc w:val="both"/>
        <w:rPr>
          <w:rFonts w:ascii="Verdana" w:hAnsi="Verdana"/>
          <w:szCs w:val="22"/>
        </w:rPr>
      </w:pPr>
      <w:r w:rsidRPr="00C01F0B">
        <w:rPr>
          <w:rFonts w:ascii="Verdana" w:hAnsi="Verdana"/>
          <w:szCs w:val="22"/>
        </w:rPr>
        <w:t>5.</w:t>
      </w:r>
    </w:p>
    <w:p w14:paraId="035442B1" w14:textId="3A0CBA19" w:rsidR="00C01F0B" w:rsidRPr="00C01F0B" w:rsidRDefault="00C01F0B" w:rsidP="00C01F0B">
      <w:pPr>
        <w:jc w:val="both"/>
        <w:rPr>
          <w:rFonts w:ascii="Verdana" w:hAnsi="Verdana"/>
          <w:szCs w:val="22"/>
        </w:rPr>
      </w:pPr>
      <w:r w:rsidRPr="00C01F0B">
        <w:rPr>
          <w:rFonts w:ascii="Verdana" w:hAnsi="Verdana"/>
          <w:szCs w:val="22"/>
        </w:rPr>
        <w:t xml:space="preserve">De volgende tabellen bevatten de gegevens opgedeeld naar de zogeheten variabele “bestemming van de pleegplaats” die werd geregistreerd in de ANG. Deze variabele geeft een beschrijving van de functie die een plaats heeft </w:t>
      </w:r>
      <w:r w:rsidR="00382C45">
        <w:rPr>
          <w:rFonts w:ascii="Verdana" w:hAnsi="Verdana"/>
          <w:szCs w:val="22"/>
        </w:rPr>
        <w:t>zoals bijvoorbeeld “O</w:t>
      </w:r>
      <w:r w:rsidRPr="00C01F0B">
        <w:rPr>
          <w:rFonts w:ascii="Verdana" w:hAnsi="Verdana"/>
          <w:szCs w:val="22"/>
        </w:rPr>
        <w:t>nderwijsinstelling</w:t>
      </w:r>
      <w:r w:rsidR="00382C45">
        <w:rPr>
          <w:rFonts w:ascii="Verdana" w:hAnsi="Verdana"/>
          <w:szCs w:val="22"/>
        </w:rPr>
        <w:t>”</w:t>
      </w:r>
      <w:r w:rsidRPr="00C01F0B">
        <w:rPr>
          <w:rFonts w:ascii="Verdana" w:hAnsi="Verdana"/>
          <w:szCs w:val="22"/>
        </w:rPr>
        <w:t xml:space="preserve">, </w:t>
      </w:r>
      <w:r w:rsidR="00382C45">
        <w:rPr>
          <w:rFonts w:ascii="Verdana" w:hAnsi="Verdana"/>
          <w:szCs w:val="22"/>
        </w:rPr>
        <w:t xml:space="preserve">“Winkel”, </w:t>
      </w:r>
      <w:r w:rsidR="00273372">
        <w:rPr>
          <w:rFonts w:ascii="Verdana" w:hAnsi="Verdana"/>
          <w:szCs w:val="22"/>
        </w:rPr>
        <w:t>“Spoorinfrastructuur”</w:t>
      </w:r>
      <w:r w:rsidRPr="00C01F0B">
        <w:rPr>
          <w:rFonts w:ascii="Verdana" w:hAnsi="Verdana"/>
          <w:szCs w:val="22"/>
        </w:rPr>
        <w:t>,</w:t>
      </w:r>
      <w:r w:rsidR="00CC3C89">
        <w:rPr>
          <w:rFonts w:ascii="Verdana" w:hAnsi="Verdana"/>
          <w:szCs w:val="22"/>
        </w:rPr>
        <w:t xml:space="preserve"> </w:t>
      </w:r>
      <w:r w:rsidRPr="00C01F0B">
        <w:rPr>
          <w:rFonts w:ascii="Verdana" w:hAnsi="Verdana"/>
          <w:szCs w:val="22"/>
        </w:rPr>
        <w:t>…</w:t>
      </w:r>
    </w:p>
    <w:p w14:paraId="528F2610" w14:textId="77777777" w:rsidR="00C01F0B" w:rsidRPr="00C01F0B" w:rsidRDefault="00C01F0B" w:rsidP="00C01F0B">
      <w:pPr>
        <w:jc w:val="both"/>
        <w:rPr>
          <w:rFonts w:ascii="Verdana" w:hAnsi="Verdana"/>
          <w:szCs w:val="22"/>
        </w:rPr>
      </w:pPr>
    </w:p>
    <w:p w14:paraId="58B422A2" w14:textId="77777777" w:rsidR="00C01F0B" w:rsidRPr="00C01F0B" w:rsidRDefault="00C01F0B" w:rsidP="00C01F0B">
      <w:pPr>
        <w:jc w:val="both"/>
        <w:rPr>
          <w:rFonts w:ascii="Verdana" w:hAnsi="Verdana"/>
          <w:szCs w:val="22"/>
        </w:rPr>
      </w:pPr>
      <w:r w:rsidRPr="00C01F0B">
        <w:rPr>
          <w:rFonts w:ascii="Verdana" w:hAnsi="Verdana"/>
          <w:szCs w:val="22"/>
        </w:rPr>
        <w:t xml:space="preserve">De vijfde tabel in bijlage bevat het aantal door de politiediensten geregistreerde feiten inzake “Verbergen gelaat in openbare plaats” opgedeeld per bestemming van de pleegplaats op het niveau van de gerechtelijke arrondissementen. </w:t>
      </w:r>
    </w:p>
    <w:p w14:paraId="11A18422" w14:textId="77777777" w:rsidR="00C01F0B" w:rsidRPr="00C01F0B" w:rsidRDefault="00C01F0B" w:rsidP="00C01F0B">
      <w:pPr>
        <w:jc w:val="both"/>
        <w:rPr>
          <w:rFonts w:ascii="Verdana" w:hAnsi="Verdana"/>
          <w:szCs w:val="22"/>
        </w:rPr>
      </w:pPr>
    </w:p>
    <w:p w14:paraId="7C56D9AD" w14:textId="77777777" w:rsidR="00C01F0B" w:rsidRPr="00C01F0B" w:rsidRDefault="00C01F0B" w:rsidP="00C01F0B">
      <w:pPr>
        <w:jc w:val="both"/>
        <w:rPr>
          <w:rFonts w:ascii="Verdana" w:hAnsi="Verdana"/>
          <w:szCs w:val="22"/>
        </w:rPr>
      </w:pPr>
      <w:r w:rsidRPr="00C01F0B">
        <w:rPr>
          <w:rFonts w:ascii="Verdana" w:hAnsi="Verdana"/>
          <w:szCs w:val="22"/>
        </w:rPr>
        <w:t xml:space="preserve">De zesde tabel in bijlage bevat het aantal door de politiediensten geregistreerde feiten inzake “Verbergen gelaat in openbare plaats” opgedeeld per bestemming van de pleegplaats op het niveau van de gemeenten. </w:t>
      </w:r>
    </w:p>
    <w:p w14:paraId="2AE9AD12" w14:textId="77777777" w:rsidR="00C01F0B" w:rsidRPr="00C01F0B" w:rsidRDefault="00C01F0B" w:rsidP="00C01F0B">
      <w:pPr>
        <w:jc w:val="both"/>
        <w:rPr>
          <w:rFonts w:ascii="Verdana" w:hAnsi="Verdana"/>
          <w:szCs w:val="22"/>
        </w:rPr>
      </w:pPr>
    </w:p>
    <w:p w14:paraId="61A162AE" w14:textId="77777777" w:rsidR="00C01F0B" w:rsidRPr="00C01F0B" w:rsidRDefault="00C01F0B" w:rsidP="00C01F0B">
      <w:pPr>
        <w:jc w:val="both"/>
        <w:rPr>
          <w:rFonts w:ascii="Verdana" w:hAnsi="Verdana"/>
          <w:szCs w:val="22"/>
        </w:rPr>
      </w:pPr>
      <w:r w:rsidRPr="00C01F0B">
        <w:rPr>
          <w:rFonts w:ascii="Verdana" w:hAnsi="Verdana"/>
          <w:szCs w:val="22"/>
        </w:rPr>
        <w:t>6.</w:t>
      </w:r>
    </w:p>
    <w:p w14:paraId="07539092" w14:textId="77777777" w:rsidR="00C01F0B" w:rsidRPr="00C01F0B" w:rsidRDefault="00C01F0B" w:rsidP="00C01F0B">
      <w:pPr>
        <w:jc w:val="both"/>
        <w:rPr>
          <w:rFonts w:ascii="Verdana" w:hAnsi="Verdana"/>
          <w:szCs w:val="22"/>
        </w:rPr>
      </w:pPr>
      <w:r w:rsidRPr="00C01F0B">
        <w:rPr>
          <w:rFonts w:ascii="Verdana" w:hAnsi="Verdana"/>
          <w:szCs w:val="22"/>
        </w:rPr>
        <w:t xml:space="preserve">De zevende tabel in bijlage bevat het aantal door de politiediensten geregistreerde feiten inzake “Verbergen gelaat in openbare plaats” opgedeeld per maand waarin het feit werd gepleegd, op het niveau van de gerechtelijke arrondissementen. </w:t>
      </w:r>
    </w:p>
    <w:p w14:paraId="2BDDDEF9" w14:textId="77777777" w:rsidR="00C01F0B" w:rsidRPr="00C01F0B" w:rsidRDefault="00C01F0B" w:rsidP="00C01F0B">
      <w:pPr>
        <w:jc w:val="both"/>
        <w:rPr>
          <w:rFonts w:ascii="Verdana" w:hAnsi="Verdana"/>
          <w:szCs w:val="22"/>
        </w:rPr>
      </w:pPr>
    </w:p>
    <w:p w14:paraId="79BFB731" w14:textId="77777777" w:rsidR="00C01F0B" w:rsidRPr="00C01F0B" w:rsidRDefault="00C01F0B" w:rsidP="00C01F0B">
      <w:pPr>
        <w:jc w:val="both"/>
        <w:rPr>
          <w:rFonts w:ascii="Verdana" w:hAnsi="Verdana"/>
          <w:szCs w:val="22"/>
        </w:rPr>
      </w:pPr>
      <w:r w:rsidRPr="00C01F0B">
        <w:rPr>
          <w:rFonts w:ascii="Verdana" w:hAnsi="Verdana"/>
          <w:szCs w:val="22"/>
        </w:rPr>
        <w:t xml:space="preserve">De achtste tabel in bijlage bevat het aantal door de politiediensten geregistreerde feiten inzake “Verbergen gelaat in openbare plaats” opgedeeld per maand waarin het feit werd gepleegd, op het niveau van de gemeenten. </w:t>
      </w:r>
    </w:p>
    <w:p w14:paraId="1B7CBA2D" w14:textId="77777777" w:rsidR="00D05800" w:rsidRDefault="00D05800" w:rsidP="283FE812">
      <w:pPr>
        <w:jc w:val="both"/>
        <w:rPr>
          <w:rFonts w:ascii="Verdana" w:hAnsi="Verdana"/>
        </w:rPr>
      </w:pPr>
    </w:p>
    <w:p w14:paraId="372D4B1A" w14:textId="5FA30E8E" w:rsidR="033A532B" w:rsidRPr="00773F8F" w:rsidRDefault="033A532B" w:rsidP="283FE812">
      <w:pPr>
        <w:jc w:val="both"/>
      </w:pPr>
      <w:r w:rsidRPr="00773F8F">
        <w:rPr>
          <w:rFonts w:ascii="Verdana" w:eastAsia="Verdana" w:hAnsi="Verdana" w:cs="Verdana"/>
          <w:szCs w:val="22"/>
          <w:lang w:val="nl-BE"/>
        </w:rPr>
        <w:t>7.</w:t>
      </w:r>
    </w:p>
    <w:p w14:paraId="0DEA7560" w14:textId="1E8DFDDF" w:rsidR="033A532B" w:rsidRPr="00773F8F" w:rsidRDefault="033A532B" w:rsidP="283FE812">
      <w:pPr>
        <w:jc w:val="both"/>
        <w:rPr>
          <w:rFonts w:ascii="Verdana" w:eastAsia="Verdana" w:hAnsi="Verdana" w:cs="Verdana"/>
          <w:szCs w:val="22"/>
        </w:rPr>
      </w:pPr>
      <w:r w:rsidRPr="00773F8F">
        <w:rPr>
          <w:rFonts w:ascii="Verdana" w:eastAsia="Verdana" w:hAnsi="Verdana" w:cs="Verdana"/>
          <w:szCs w:val="22"/>
          <w:lang w:val="nl-BE"/>
        </w:rPr>
        <w:t xml:space="preserve">Het College van de hoven en rechtbanken publiceert de aantallen beroepen tegen administratieve sancties (waaronder GAS maar ook bv. in het kader van sancties m.b.t. voetbalwetgeving) op zijn website (https://www.tribunaux-rechtbanken.be/nl/statistieken), voor wat betreft meerderjarigen in de publicatie 'politierechtbanken' en minderjarigen t.e.m. 2023 in de publicatie 'rechtbanken eerste aanleg - jeugd sectie' (de </w:t>
      </w:r>
      <w:proofErr w:type="spellStart"/>
      <w:r w:rsidRPr="00773F8F">
        <w:rPr>
          <w:rFonts w:ascii="Verdana" w:eastAsia="Verdana" w:hAnsi="Verdana" w:cs="Verdana"/>
          <w:szCs w:val="22"/>
          <w:lang w:val="nl-BE"/>
        </w:rPr>
        <w:t>steundienst</w:t>
      </w:r>
      <w:proofErr w:type="spellEnd"/>
      <w:r w:rsidRPr="00773F8F">
        <w:rPr>
          <w:rFonts w:ascii="Verdana" w:eastAsia="Verdana" w:hAnsi="Verdana" w:cs="Verdana"/>
          <w:szCs w:val="22"/>
          <w:lang w:val="nl-BE"/>
        </w:rPr>
        <w:t xml:space="preserve"> plant opnieuw meer gedetailleerde statistieken voor de jeugdrechtbank te ontwikkelen nadat de nieuwe applicatie voor de jeugdrechtbanken nationaal in gebruik is genomen, en zij toegang heeft tot deze gegevens)). De details van de ten laste gelegde feiten waarvoor de sanctie werd opgelegd worden echter niet geregistreerd in de applicaties waarmee deze </w:t>
      </w:r>
      <w:r w:rsidRPr="00773F8F">
        <w:rPr>
          <w:rFonts w:ascii="Verdana" w:eastAsia="Verdana" w:hAnsi="Verdana" w:cs="Verdana"/>
          <w:szCs w:val="22"/>
          <w:lang w:val="nl-BE"/>
        </w:rPr>
        <w:lastRenderedPageBreak/>
        <w:t xml:space="preserve">rechtbanken hun dossiers beheren, zodat een verdere opsplitsing naar enkel de sancties m.b.t. het (al dan niet gedeeltelijk) bedekken van het gelaat niet mogelijk is. </w:t>
      </w:r>
      <w:r w:rsidRPr="00773F8F">
        <w:rPr>
          <w:rFonts w:ascii="Verdana" w:eastAsia="Verdana" w:hAnsi="Verdana" w:cs="Verdana"/>
          <w:szCs w:val="22"/>
          <w:lang w:val="nl"/>
        </w:rPr>
        <w:t xml:space="preserve"> </w:t>
      </w:r>
      <w:r w:rsidRPr="00773F8F">
        <w:rPr>
          <w:rFonts w:ascii="Verdana" w:eastAsia="Verdana" w:hAnsi="Verdana" w:cs="Verdana"/>
          <w:szCs w:val="22"/>
        </w:rPr>
        <w:t xml:space="preserve"> </w:t>
      </w:r>
    </w:p>
    <w:p w14:paraId="4527C70A" w14:textId="7BC6D7A2" w:rsidR="283FE812" w:rsidRPr="00773F8F" w:rsidRDefault="283FE812" w:rsidP="283FE812">
      <w:pPr>
        <w:jc w:val="both"/>
        <w:rPr>
          <w:rFonts w:ascii="Verdana" w:hAnsi="Verdana"/>
        </w:rPr>
      </w:pPr>
    </w:p>
    <w:p w14:paraId="5C949D4C" w14:textId="6B6DAA07" w:rsidR="033A532B" w:rsidRPr="00773F8F" w:rsidRDefault="033A532B" w:rsidP="283FE812">
      <w:pPr>
        <w:jc w:val="both"/>
      </w:pPr>
      <w:r w:rsidRPr="00773F8F">
        <w:rPr>
          <w:rFonts w:ascii="Verdana" w:eastAsia="Verdana" w:hAnsi="Verdana" w:cs="Verdana"/>
          <w:szCs w:val="22"/>
          <w:lang w:val="nl-BE"/>
        </w:rPr>
        <w:t xml:space="preserve">8. </w:t>
      </w:r>
    </w:p>
    <w:p w14:paraId="64543367" w14:textId="226FE6CC" w:rsidR="033A532B" w:rsidRPr="00773F8F" w:rsidRDefault="3D1A324C" w:rsidP="283FE812">
      <w:pPr>
        <w:jc w:val="both"/>
        <w:rPr>
          <w:rFonts w:ascii="Verdana" w:eastAsia="Verdana" w:hAnsi="Verdana" w:cs="Verdana"/>
          <w:szCs w:val="22"/>
        </w:rPr>
      </w:pPr>
      <w:r w:rsidRPr="00773F8F">
        <w:rPr>
          <w:rFonts w:ascii="Verdana" w:eastAsia="Verdana" w:hAnsi="Verdana" w:cs="Verdana"/>
          <w:szCs w:val="22"/>
          <w:lang w:val="nl-BE"/>
        </w:rPr>
        <w:t>Deze vra</w:t>
      </w:r>
      <w:r w:rsidR="246830E5" w:rsidRPr="00773F8F">
        <w:rPr>
          <w:rFonts w:ascii="Verdana" w:eastAsia="Verdana" w:hAnsi="Verdana" w:cs="Verdana"/>
          <w:szCs w:val="22"/>
          <w:lang w:val="nl-BE"/>
        </w:rPr>
        <w:t>ag</w:t>
      </w:r>
      <w:r w:rsidRPr="00773F8F">
        <w:rPr>
          <w:rFonts w:ascii="Verdana" w:eastAsia="Verdana" w:hAnsi="Verdana" w:cs="Verdana"/>
          <w:szCs w:val="22"/>
          <w:lang w:val="nl-BE"/>
        </w:rPr>
        <w:t xml:space="preserve"> val</w:t>
      </w:r>
      <w:r w:rsidR="73C29BF9" w:rsidRPr="00773F8F">
        <w:rPr>
          <w:rFonts w:ascii="Verdana" w:eastAsia="Verdana" w:hAnsi="Verdana" w:cs="Verdana"/>
          <w:szCs w:val="22"/>
          <w:lang w:val="nl-BE"/>
        </w:rPr>
        <w:t>t</w:t>
      </w:r>
      <w:r w:rsidRPr="00773F8F">
        <w:rPr>
          <w:rFonts w:ascii="Verdana" w:eastAsia="Verdana" w:hAnsi="Verdana" w:cs="Verdana"/>
          <w:szCs w:val="22"/>
          <w:lang w:val="nl-BE"/>
        </w:rPr>
        <w:t xml:space="preserve"> onder de bevoegdheid van de minister van</w:t>
      </w:r>
      <w:r w:rsidR="00AB4BE8" w:rsidRPr="00773F8F">
        <w:rPr>
          <w:rFonts w:ascii="Verdana" w:eastAsia="Verdana" w:hAnsi="Verdana" w:cs="Verdana"/>
          <w:szCs w:val="22"/>
          <w:lang w:val="nl-BE"/>
        </w:rPr>
        <w:t xml:space="preserve"> Veiligheid en</w:t>
      </w:r>
      <w:r w:rsidRPr="00773F8F">
        <w:rPr>
          <w:rFonts w:ascii="Verdana" w:eastAsia="Verdana" w:hAnsi="Verdana" w:cs="Verdana"/>
          <w:szCs w:val="22"/>
          <w:lang w:val="nl-BE"/>
        </w:rPr>
        <w:t xml:space="preserve"> Binnenlandse zaken.  </w:t>
      </w:r>
      <w:r w:rsidRPr="00773F8F">
        <w:rPr>
          <w:rFonts w:ascii="Verdana" w:eastAsia="Verdana" w:hAnsi="Verdana" w:cs="Verdana"/>
          <w:szCs w:val="22"/>
          <w:lang w:val="nl"/>
        </w:rPr>
        <w:t xml:space="preserve"> </w:t>
      </w:r>
      <w:r w:rsidRPr="00773F8F">
        <w:rPr>
          <w:rFonts w:ascii="Verdana" w:eastAsia="Verdana" w:hAnsi="Verdana" w:cs="Verdana"/>
          <w:szCs w:val="22"/>
        </w:rPr>
        <w:t xml:space="preserve"> </w:t>
      </w:r>
    </w:p>
    <w:p w14:paraId="0653CEB0" w14:textId="2F7CE150" w:rsidR="283FE812" w:rsidRPr="00773F8F" w:rsidRDefault="283FE812" w:rsidP="283FE812">
      <w:pPr>
        <w:jc w:val="both"/>
        <w:rPr>
          <w:rFonts w:ascii="Verdana" w:hAnsi="Verdana"/>
        </w:rPr>
      </w:pPr>
    </w:p>
    <w:p w14:paraId="757438C6" w14:textId="0C49C9EB" w:rsidR="00AB4BE8" w:rsidRPr="00773F8F" w:rsidRDefault="655B791B" w:rsidP="00773F8F">
      <w:pPr>
        <w:spacing w:line="257" w:lineRule="auto"/>
        <w:jc w:val="both"/>
      </w:pPr>
      <w:r w:rsidRPr="00773F8F">
        <w:rPr>
          <w:rFonts w:ascii="Verdana" w:eastAsia="Verdana" w:hAnsi="Verdana" w:cs="Verdana"/>
          <w:szCs w:val="22"/>
          <w:lang w:val="nl-BE"/>
        </w:rPr>
        <w:t>9.</w:t>
      </w:r>
    </w:p>
    <w:p w14:paraId="075611C9" w14:textId="018F24BA" w:rsidR="655B791B" w:rsidRPr="00773F8F" w:rsidRDefault="655B791B" w:rsidP="00773F8F">
      <w:pPr>
        <w:spacing w:line="257" w:lineRule="auto"/>
        <w:jc w:val="both"/>
        <w:rPr>
          <w:rFonts w:ascii="Verdana" w:eastAsia="Verdana" w:hAnsi="Verdana" w:cs="Verdana"/>
          <w:szCs w:val="22"/>
          <w:lang w:val="nl"/>
        </w:rPr>
      </w:pPr>
      <w:r w:rsidRPr="00773F8F">
        <w:rPr>
          <w:rFonts w:ascii="Verdana" w:eastAsia="Verdana" w:hAnsi="Verdana" w:cs="Verdana"/>
          <w:szCs w:val="22"/>
          <w:lang w:val="nl-BE"/>
        </w:rPr>
        <w:t xml:space="preserve">Vraag 9 zou vereisen dat de som wordt gemaakt van de minnelijke schikkingen, GAS en eventuele boetes opgelegd door de rechtbank. Met betrekking tot de minnelijke schikkingen kan het Openbaar Ministerie geen cijfergegevens aanleveren vermits de relevante zaken niet kunnen onderscheiden worden.  </w:t>
      </w:r>
      <w:r w:rsidRPr="00773F8F">
        <w:rPr>
          <w:rFonts w:ascii="Verdana" w:eastAsia="Verdana" w:hAnsi="Verdana" w:cs="Verdana"/>
          <w:szCs w:val="22"/>
          <w:lang w:val="nl"/>
        </w:rPr>
        <w:t xml:space="preserve"> </w:t>
      </w:r>
    </w:p>
    <w:p w14:paraId="230C7B99" w14:textId="7A38431D" w:rsidR="283FE812" w:rsidRDefault="283FE812" w:rsidP="283FE812">
      <w:pPr>
        <w:jc w:val="both"/>
        <w:rPr>
          <w:rFonts w:ascii="Verdana" w:hAnsi="Verdana"/>
        </w:rPr>
      </w:pPr>
    </w:p>
    <w:p w14:paraId="160A5DFD" w14:textId="26D02DE0" w:rsidR="00C01F0B" w:rsidRPr="00C01F0B" w:rsidRDefault="00C01F0B" w:rsidP="00C01F0B">
      <w:pPr>
        <w:jc w:val="both"/>
        <w:rPr>
          <w:rFonts w:ascii="Verdana" w:hAnsi="Verdana"/>
          <w:szCs w:val="22"/>
        </w:rPr>
      </w:pPr>
      <w:r w:rsidRPr="00C01F0B">
        <w:rPr>
          <w:rFonts w:ascii="Verdana" w:hAnsi="Verdana"/>
          <w:szCs w:val="22"/>
        </w:rPr>
        <w:t>10.</w:t>
      </w:r>
    </w:p>
    <w:p w14:paraId="26C4632A" w14:textId="75828CE2" w:rsidR="00C01F0B" w:rsidRPr="00C01F0B" w:rsidRDefault="201F6BC4" w:rsidP="283FE812">
      <w:pPr>
        <w:jc w:val="both"/>
        <w:rPr>
          <w:rFonts w:ascii="Verdana" w:hAnsi="Verdana"/>
        </w:rPr>
      </w:pPr>
      <w:r w:rsidRPr="283FE812">
        <w:rPr>
          <w:rFonts w:ascii="Verdana" w:hAnsi="Verdana"/>
        </w:rPr>
        <w:t>De negende tabel in bijlage bevat het aantal door de politiediensten geregistreerde gekende verdachten inzake “Verbergen gelaat in openbare plaats”, opgedeeld per leeftijdsgroep</w:t>
      </w:r>
      <w:r w:rsidR="0386EE90" w:rsidRPr="283FE812">
        <w:rPr>
          <w:rFonts w:ascii="Verdana" w:hAnsi="Verdana"/>
        </w:rPr>
        <w:t xml:space="preserve"> </w:t>
      </w:r>
      <w:r w:rsidRPr="283FE812">
        <w:rPr>
          <w:rFonts w:ascii="Verdana" w:hAnsi="Verdana"/>
        </w:rPr>
        <w:t xml:space="preserve">“minderjarig/meerderjarig” op het niveau van de gerechtelijke arrondissementen. </w:t>
      </w:r>
    </w:p>
    <w:p w14:paraId="0A3A800C" w14:textId="77777777" w:rsidR="004620EA" w:rsidRDefault="004620EA" w:rsidP="00C01F0B">
      <w:pPr>
        <w:jc w:val="both"/>
        <w:rPr>
          <w:rFonts w:ascii="Verdana" w:hAnsi="Verdana"/>
          <w:szCs w:val="22"/>
        </w:rPr>
      </w:pPr>
    </w:p>
    <w:p w14:paraId="571D1B32" w14:textId="47917C64" w:rsidR="00C01F0B" w:rsidRPr="00C01F0B" w:rsidRDefault="201F6BC4" w:rsidP="00C01F0B">
      <w:pPr>
        <w:jc w:val="both"/>
      </w:pPr>
      <w:r w:rsidRPr="283FE812">
        <w:rPr>
          <w:rFonts w:ascii="Verdana" w:hAnsi="Verdana"/>
        </w:rPr>
        <w:t>De tiende tabel in bijlage bevat het aantal door de politiediensten geregistreerde gekende verdachten inzake “Verbergen gelaat in openbare plaats”, opgedeeld per leeftijdsgroep “minderjarig/meerderjarig” op het niveau van de gemeenten.</w:t>
      </w:r>
    </w:p>
    <w:p w14:paraId="2F1545A8" w14:textId="4285DA01" w:rsidR="283FE812" w:rsidRDefault="283FE812" w:rsidP="283FE812">
      <w:pPr>
        <w:jc w:val="both"/>
        <w:rPr>
          <w:rFonts w:ascii="Verdana" w:hAnsi="Verdana"/>
        </w:rPr>
      </w:pPr>
    </w:p>
    <w:p w14:paraId="01C81AD2" w14:textId="4BC6CD38" w:rsidR="00C01F0B" w:rsidRPr="00C01F0B" w:rsidRDefault="201F6BC4" w:rsidP="283FE812">
      <w:pPr>
        <w:rPr>
          <w:rFonts w:ascii="Verdana" w:hAnsi="Verdana"/>
        </w:rPr>
      </w:pPr>
      <w:r w:rsidRPr="283FE812">
        <w:rPr>
          <w:rFonts w:ascii="Verdana" w:hAnsi="Verdana"/>
        </w:rPr>
        <w:t>11.</w:t>
      </w:r>
    </w:p>
    <w:p w14:paraId="74B98DA7" w14:textId="2D9FD784" w:rsidR="00C01F0B" w:rsidRPr="004620EA" w:rsidRDefault="00C01F0B" w:rsidP="00C01F0B">
      <w:pPr>
        <w:jc w:val="both"/>
        <w:rPr>
          <w:rFonts w:ascii="Verdana" w:hAnsi="Verdana"/>
          <w:szCs w:val="22"/>
        </w:rPr>
      </w:pPr>
      <w:r w:rsidRPr="004620EA">
        <w:rPr>
          <w:rFonts w:ascii="Verdana" w:hAnsi="Verdana"/>
          <w:szCs w:val="22"/>
        </w:rPr>
        <w:t>De elfde tabel in bijlage bevat het aantal door de politiediensten geregistreerde gekende verdachten inzake “Verbergen gelaat in openbare plaats”, opgedeeld per nationaliteitsgroep</w:t>
      </w:r>
      <w:r w:rsidR="00257C47" w:rsidRPr="004620EA">
        <w:rPr>
          <w:rFonts w:ascii="Verdana" w:hAnsi="Verdana"/>
          <w:szCs w:val="22"/>
        </w:rPr>
        <w:t xml:space="preserve"> </w:t>
      </w:r>
      <w:r w:rsidRPr="004620EA">
        <w:rPr>
          <w:rFonts w:ascii="Verdana" w:hAnsi="Verdana"/>
          <w:szCs w:val="22"/>
        </w:rPr>
        <w:t xml:space="preserve">“Belg/Niet-Belg” op het niveau van de gerechtelijke arrondissementen. </w:t>
      </w:r>
    </w:p>
    <w:p w14:paraId="5629B722" w14:textId="77777777" w:rsidR="004620EA" w:rsidRDefault="004620EA" w:rsidP="00C01F0B">
      <w:pPr>
        <w:jc w:val="both"/>
        <w:rPr>
          <w:rFonts w:ascii="Verdana" w:hAnsi="Verdana"/>
          <w:szCs w:val="22"/>
        </w:rPr>
      </w:pPr>
    </w:p>
    <w:p w14:paraId="0D7C35B0" w14:textId="7569FAD1" w:rsidR="00C01F0B" w:rsidRPr="00C01F0B" w:rsidRDefault="201F6BC4" w:rsidP="283FE812">
      <w:pPr>
        <w:jc w:val="both"/>
        <w:rPr>
          <w:rFonts w:ascii="Verdana" w:hAnsi="Verdana"/>
        </w:rPr>
      </w:pPr>
      <w:r w:rsidRPr="283FE812">
        <w:rPr>
          <w:rFonts w:ascii="Verdana" w:hAnsi="Verdana"/>
        </w:rPr>
        <w:t>De twaalfde tabel in bijlage bevat het aantal door de politiediensten geregistreerde gekende verdachten inzake “Verbergen gelaat in openbare plaats”, opgedeeld per nationaliteitsgroep “Belg/Niet-Belg” op het niveau van de gemeenten.</w:t>
      </w:r>
    </w:p>
    <w:p w14:paraId="71244846" w14:textId="77777777" w:rsidR="00C01F0B" w:rsidRPr="00C01F0B" w:rsidRDefault="00C01F0B" w:rsidP="00C01F0B">
      <w:pPr>
        <w:jc w:val="both"/>
        <w:rPr>
          <w:rFonts w:ascii="Verdana" w:hAnsi="Verdana"/>
          <w:szCs w:val="22"/>
        </w:rPr>
      </w:pPr>
    </w:p>
    <w:p w14:paraId="17F58D22" w14:textId="77777777" w:rsidR="00C01F0B" w:rsidRPr="00C01F0B" w:rsidRDefault="00C01F0B" w:rsidP="00C01F0B">
      <w:pPr>
        <w:jc w:val="both"/>
        <w:rPr>
          <w:rFonts w:ascii="Verdana" w:hAnsi="Verdana"/>
          <w:szCs w:val="22"/>
        </w:rPr>
      </w:pPr>
      <w:r w:rsidRPr="00C01F0B">
        <w:rPr>
          <w:rFonts w:ascii="Verdana" w:hAnsi="Verdana"/>
          <w:szCs w:val="22"/>
        </w:rPr>
        <w:t>12.</w:t>
      </w:r>
    </w:p>
    <w:p w14:paraId="29AEE56E" w14:textId="77777777" w:rsidR="00273372" w:rsidRPr="00CC3C89" w:rsidRDefault="00273372" w:rsidP="00273372">
      <w:pPr>
        <w:jc w:val="both"/>
        <w:rPr>
          <w:rFonts w:ascii="Verdana" w:hAnsi="Verdana"/>
          <w:spacing w:val="-6"/>
          <w:szCs w:val="22"/>
        </w:rPr>
      </w:pPr>
      <w:r w:rsidRPr="00CC3C89">
        <w:rPr>
          <w:rFonts w:ascii="Verdana" w:hAnsi="Verdana"/>
          <w:spacing w:val="-6"/>
          <w:szCs w:val="22"/>
        </w:rPr>
        <w:t>Het is, op basis van de in de ANG beschikbare variabelen, niet mogelijk om gegevens te verschaffen inzake het gegeven of personen, over de beschouwde periode heen, meermaals werden geverbaliseerd als verdachte door de politiediensten.</w:t>
      </w:r>
    </w:p>
    <w:p w14:paraId="43519C4B" w14:textId="77777777" w:rsidR="00C01F0B" w:rsidRPr="00C01F0B" w:rsidRDefault="00C01F0B" w:rsidP="00C01F0B">
      <w:pPr>
        <w:jc w:val="both"/>
        <w:rPr>
          <w:rFonts w:ascii="Verdana" w:hAnsi="Verdana"/>
          <w:szCs w:val="22"/>
        </w:rPr>
      </w:pPr>
    </w:p>
    <w:p w14:paraId="2CE5CD94" w14:textId="77777777" w:rsidR="00C01F0B" w:rsidRPr="00C01F0B" w:rsidRDefault="00C01F0B" w:rsidP="00C01F0B">
      <w:pPr>
        <w:jc w:val="both"/>
        <w:rPr>
          <w:rFonts w:ascii="Verdana" w:hAnsi="Verdana"/>
          <w:szCs w:val="22"/>
        </w:rPr>
      </w:pPr>
      <w:r w:rsidRPr="00C01F0B">
        <w:rPr>
          <w:rFonts w:ascii="Verdana" w:hAnsi="Verdana"/>
          <w:szCs w:val="22"/>
        </w:rPr>
        <w:t>13.</w:t>
      </w:r>
    </w:p>
    <w:p w14:paraId="070C6290" w14:textId="77777777" w:rsidR="00C01F0B" w:rsidRPr="00C01F0B" w:rsidRDefault="00C01F0B" w:rsidP="00C01F0B">
      <w:pPr>
        <w:jc w:val="both"/>
        <w:rPr>
          <w:rFonts w:ascii="Verdana" w:hAnsi="Verdana"/>
          <w:szCs w:val="22"/>
        </w:rPr>
      </w:pPr>
      <w:r w:rsidRPr="00C01F0B">
        <w:rPr>
          <w:rFonts w:ascii="Verdana" w:hAnsi="Verdana"/>
          <w:szCs w:val="22"/>
        </w:rPr>
        <w:t>Het is, op basis van de in de ANG beschikbare variabelen, niet mogelijk om gegevens te verschaffen inzake het gegeven of deze feiten werden geregistreerd ten gevolge van een klacht of ten gevolge van een ambtshalve vaststelling door de politiediensten zelf.</w:t>
      </w:r>
    </w:p>
    <w:p w14:paraId="012DDFD8" w14:textId="77777777" w:rsidR="00C01F0B" w:rsidRPr="00C01F0B" w:rsidRDefault="00C01F0B" w:rsidP="00C01F0B">
      <w:pPr>
        <w:jc w:val="both"/>
        <w:rPr>
          <w:rFonts w:ascii="Verdana" w:hAnsi="Verdana"/>
          <w:szCs w:val="22"/>
        </w:rPr>
      </w:pPr>
    </w:p>
    <w:p w14:paraId="57F1176A" w14:textId="77777777" w:rsidR="00C01F0B" w:rsidRDefault="00C01F0B" w:rsidP="00C01F0B">
      <w:pPr>
        <w:jc w:val="both"/>
        <w:rPr>
          <w:rFonts w:ascii="Verdana" w:hAnsi="Verdana"/>
          <w:szCs w:val="22"/>
        </w:rPr>
      </w:pPr>
      <w:r w:rsidRPr="00710F94">
        <w:rPr>
          <w:rFonts w:ascii="Verdana" w:hAnsi="Verdana"/>
          <w:szCs w:val="22"/>
        </w:rPr>
        <w:t>14.</w:t>
      </w:r>
    </w:p>
    <w:p w14:paraId="64D43999" w14:textId="77777777" w:rsidR="00274649" w:rsidRPr="00274649" w:rsidRDefault="00274649" w:rsidP="00274649">
      <w:pPr>
        <w:jc w:val="both"/>
        <w:rPr>
          <w:rFonts w:ascii="Verdana" w:hAnsi="Verdana"/>
          <w:szCs w:val="22"/>
        </w:rPr>
      </w:pPr>
      <w:r w:rsidRPr="00274649">
        <w:rPr>
          <w:rFonts w:ascii="Verdana" w:hAnsi="Verdana"/>
          <w:szCs w:val="22"/>
          <w:lang w:val="nl-BE"/>
        </w:rPr>
        <w:t xml:space="preserve">Deze vraag valt onder de bevoegdheid van de minister van Veiligheid en Binnenlandse zaken.  </w:t>
      </w:r>
      <w:r w:rsidRPr="00274649">
        <w:rPr>
          <w:rFonts w:ascii="Verdana" w:hAnsi="Verdana"/>
          <w:szCs w:val="22"/>
          <w:lang w:val="nl"/>
        </w:rPr>
        <w:t xml:space="preserve"> </w:t>
      </w:r>
      <w:r w:rsidRPr="00274649">
        <w:rPr>
          <w:rFonts w:ascii="Verdana" w:hAnsi="Verdana"/>
          <w:szCs w:val="22"/>
        </w:rPr>
        <w:t xml:space="preserve"> </w:t>
      </w:r>
    </w:p>
    <w:p w14:paraId="3BA2C511" w14:textId="77777777" w:rsidR="00710F94" w:rsidRPr="00710F94" w:rsidRDefault="00710F94" w:rsidP="283FE812">
      <w:pPr>
        <w:jc w:val="both"/>
        <w:rPr>
          <w:rFonts w:ascii="Verdana" w:hAnsi="Verdana"/>
          <w:strike/>
          <w:color w:val="FF0000"/>
          <w:lang w:val="nl-BE"/>
        </w:rPr>
      </w:pPr>
    </w:p>
    <w:p w14:paraId="310471C4" w14:textId="77777777" w:rsidR="00710F94" w:rsidRPr="00710F94" w:rsidRDefault="00710F94" w:rsidP="283FE812">
      <w:pPr>
        <w:jc w:val="both"/>
        <w:rPr>
          <w:rFonts w:ascii="Verdana" w:hAnsi="Verdana"/>
          <w:strike/>
          <w:color w:val="FF0000"/>
          <w:lang w:val="nl-BE"/>
        </w:rPr>
      </w:pPr>
    </w:p>
    <w:p w14:paraId="4F3A5FCC" w14:textId="6956924D" w:rsidR="00DB6DB7" w:rsidRPr="00D05800" w:rsidRDefault="00DB6DB7">
      <w:pPr>
        <w:rPr>
          <w:rFonts w:cs="Arial"/>
          <w:szCs w:val="22"/>
          <w:lang w:val="nl-BE"/>
        </w:rPr>
      </w:pPr>
      <w:r w:rsidRPr="00D05800">
        <w:rPr>
          <w:rFonts w:cs="Arial"/>
          <w:szCs w:val="22"/>
          <w:lang w:val="nl-BE"/>
        </w:rPr>
        <w:br w:type="page"/>
      </w:r>
    </w:p>
    <w:p w14:paraId="152FC87E" w14:textId="77777777" w:rsidR="00DD1653" w:rsidRPr="00D05800" w:rsidRDefault="00DD1653" w:rsidP="00A75820">
      <w:pPr>
        <w:jc w:val="both"/>
        <w:rPr>
          <w:rFonts w:ascii="Verdana" w:hAnsi="Verdana"/>
          <w:sz w:val="16"/>
          <w:szCs w:val="16"/>
          <w:lang w:val="nl-BE"/>
        </w:rPr>
      </w:pPr>
    </w:p>
    <w:p w14:paraId="152FC87F" w14:textId="49E4036F" w:rsidR="00DD1653" w:rsidRPr="0085794B" w:rsidRDefault="00DD1653" w:rsidP="00131960">
      <w:pPr>
        <w:pStyle w:val="Titre1"/>
        <w:numPr>
          <w:ilvl w:val="0"/>
          <w:numId w:val="0"/>
        </w:numPr>
        <w:rPr>
          <w:rFonts w:ascii="Verdana" w:hAnsi="Verdana"/>
          <w:color w:val="0070C0"/>
          <w:sz w:val="24"/>
          <w:szCs w:val="24"/>
          <w:u w:val="none"/>
          <w:lang w:val="fr-FR"/>
        </w:rPr>
      </w:pPr>
      <w:r w:rsidRPr="00DB6DB7">
        <w:rPr>
          <w:rFonts w:ascii="Verdana" w:hAnsi="Verdana"/>
          <w:sz w:val="24"/>
          <w:szCs w:val="24"/>
          <w:u w:val="none"/>
          <w:lang w:val="fr-FR"/>
        </w:rPr>
        <w:t>Réponse à la question parlementaire n°</w:t>
      </w:r>
      <w:r w:rsidR="00DF2E71" w:rsidRPr="00DB6DB7">
        <w:rPr>
          <w:rFonts w:ascii="Verdana" w:hAnsi="Verdana"/>
          <w:sz w:val="24"/>
          <w:szCs w:val="24"/>
          <w:u w:val="none"/>
          <w:lang w:val="fr-FR"/>
        </w:rPr>
        <w:t xml:space="preserve"> </w:t>
      </w:r>
      <w:r w:rsidR="006B04EF" w:rsidRPr="00DB6DB7">
        <w:rPr>
          <w:rFonts w:ascii="Verdana" w:hAnsi="Verdana"/>
          <w:sz w:val="24"/>
          <w:szCs w:val="24"/>
          <w:u w:val="none"/>
          <w:lang w:val="fr-FR"/>
        </w:rPr>
        <w:t>8</w:t>
      </w:r>
      <w:r w:rsidR="00663D76" w:rsidRPr="00DB6DB7">
        <w:rPr>
          <w:rFonts w:ascii="Verdana" w:hAnsi="Verdana"/>
          <w:sz w:val="24"/>
          <w:szCs w:val="24"/>
          <w:u w:val="none"/>
          <w:lang w:val="fr-FR"/>
        </w:rPr>
        <w:t>-</w:t>
      </w:r>
      <w:r w:rsidR="00927718" w:rsidRPr="00DB6DB7">
        <w:rPr>
          <w:rFonts w:ascii="Verdana" w:hAnsi="Verdana"/>
          <w:sz w:val="24"/>
          <w:szCs w:val="24"/>
          <w:u w:val="none"/>
          <w:lang w:val="fr-FR"/>
        </w:rPr>
        <w:t>535</w:t>
      </w:r>
      <w:r w:rsidR="00DB6DB7">
        <w:rPr>
          <w:rFonts w:ascii="Verdana" w:hAnsi="Verdana"/>
          <w:sz w:val="24"/>
          <w:szCs w:val="24"/>
          <w:u w:val="none"/>
          <w:lang w:val="fr-FR"/>
        </w:rPr>
        <w:t>,</w:t>
      </w:r>
      <w:r w:rsidR="001C7068" w:rsidRPr="00DB6DB7">
        <w:rPr>
          <w:rFonts w:ascii="Verdana" w:hAnsi="Verdana"/>
          <w:sz w:val="24"/>
          <w:szCs w:val="24"/>
          <w:u w:val="none"/>
          <w:lang w:val="fr-FR"/>
        </w:rPr>
        <w:t xml:space="preserve"> du </w:t>
      </w:r>
      <w:r w:rsidR="00927718" w:rsidRPr="00DB6DB7">
        <w:rPr>
          <w:rFonts w:ascii="Verdana" w:hAnsi="Verdana"/>
          <w:sz w:val="24"/>
          <w:szCs w:val="24"/>
          <w:u w:val="none"/>
          <w:lang w:val="fr-FR"/>
        </w:rPr>
        <w:t xml:space="preserve">6 juillet </w:t>
      </w:r>
      <w:r w:rsidR="003C3D94" w:rsidRPr="00DB6DB7">
        <w:rPr>
          <w:rFonts w:ascii="Verdana" w:hAnsi="Verdana"/>
          <w:sz w:val="24"/>
          <w:szCs w:val="24"/>
          <w:u w:val="none"/>
          <w:lang w:val="fr-FR"/>
        </w:rPr>
        <w:t>202</w:t>
      </w:r>
      <w:r w:rsidR="00927718" w:rsidRPr="00DB6DB7">
        <w:rPr>
          <w:rFonts w:ascii="Verdana" w:hAnsi="Verdana"/>
          <w:sz w:val="24"/>
          <w:szCs w:val="24"/>
          <w:u w:val="none"/>
          <w:lang w:val="fr-FR"/>
        </w:rPr>
        <w:t>6</w:t>
      </w:r>
      <w:r w:rsidR="00DB6DB7">
        <w:rPr>
          <w:rFonts w:ascii="Verdana" w:hAnsi="Verdana"/>
          <w:sz w:val="24"/>
          <w:szCs w:val="24"/>
          <w:u w:val="none"/>
          <w:lang w:val="fr-FR"/>
        </w:rPr>
        <w:t>,</w:t>
      </w:r>
      <w:r w:rsidRPr="00DB6DB7">
        <w:rPr>
          <w:rFonts w:ascii="Verdana" w:hAnsi="Verdana"/>
          <w:sz w:val="24"/>
          <w:szCs w:val="24"/>
          <w:u w:val="none"/>
          <w:lang w:val="fr-FR"/>
        </w:rPr>
        <w:t xml:space="preserve"> de M</w:t>
      </w:r>
      <w:r w:rsidR="00927718" w:rsidRPr="00DB6DB7">
        <w:rPr>
          <w:rFonts w:ascii="Verdana" w:hAnsi="Verdana"/>
          <w:sz w:val="24"/>
          <w:szCs w:val="24"/>
          <w:u w:val="none"/>
          <w:lang w:val="fr-FR"/>
        </w:rPr>
        <w:t xml:space="preserve">adame </w:t>
      </w:r>
      <w:r w:rsidR="00927718" w:rsidRPr="00DB6DB7">
        <w:rPr>
          <w:rFonts w:ascii="Verdana" w:hAnsi="Verdana"/>
          <w:sz w:val="24"/>
          <w:u w:val="none"/>
        </w:rPr>
        <w:t>Anke VAN DERMEERSCH</w:t>
      </w:r>
      <w:r w:rsidR="00927718" w:rsidRPr="00DB6DB7">
        <w:rPr>
          <w:rFonts w:ascii="Verdana" w:hAnsi="Verdana"/>
          <w:sz w:val="24"/>
          <w:szCs w:val="24"/>
          <w:u w:val="none"/>
          <w:lang w:val="fr-FR"/>
        </w:rPr>
        <w:t xml:space="preserve"> </w:t>
      </w:r>
      <w:r w:rsidRPr="00DB6DB7">
        <w:rPr>
          <w:rFonts w:ascii="Verdana" w:hAnsi="Verdana"/>
          <w:sz w:val="24"/>
          <w:szCs w:val="24"/>
          <w:u w:val="none"/>
          <w:lang w:val="fr-FR"/>
        </w:rPr>
        <w:t>, Sénateur</w:t>
      </w:r>
    </w:p>
    <w:p w14:paraId="152FC880" w14:textId="77777777" w:rsidR="00DD1653" w:rsidRPr="0085794B" w:rsidRDefault="00DD1653" w:rsidP="00131960">
      <w:pPr>
        <w:pBdr>
          <w:bottom w:val="thickThinSmallGap" w:sz="24" w:space="1" w:color="auto"/>
        </w:pBdr>
        <w:jc w:val="both"/>
        <w:rPr>
          <w:rFonts w:cs="Arial"/>
          <w:color w:val="0070C0"/>
          <w:sz w:val="32"/>
          <w:szCs w:val="32"/>
          <w:u w:val="single"/>
          <w:lang w:val="fr-BE"/>
        </w:rPr>
      </w:pPr>
    </w:p>
    <w:p w14:paraId="152FC881" w14:textId="77777777" w:rsidR="00DD1653" w:rsidRPr="0085794B" w:rsidRDefault="00DD1653" w:rsidP="00131960">
      <w:pPr>
        <w:jc w:val="both"/>
        <w:rPr>
          <w:rFonts w:ascii="Verdana" w:hAnsi="Verdana"/>
          <w:b/>
          <w:color w:val="0070C0"/>
          <w:sz w:val="16"/>
          <w:szCs w:val="16"/>
          <w:lang w:val="fr-FR"/>
        </w:rPr>
      </w:pPr>
    </w:p>
    <w:p w14:paraId="152FC882" w14:textId="77777777" w:rsidR="00DD1653" w:rsidRPr="0085794B" w:rsidRDefault="00DD1653" w:rsidP="00131960">
      <w:pPr>
        <w:jc w:val="both"/>
        <w:rPr>
          <w:rFonts w:ascii="Verdana" w:hAnsi="Verdana"/>
          <w:b/>
          <w:color w:val="0070C0"/>
          <w:sz w:val="16"/>
          <w:szCs w:val="16"/>
          <w:lang w:val="fr-FR"/>
        </w:rPr>
      </w:pPr>
    </w:p>
    <w:p w14:paraId="152FC883" w14:textId="6719FB66" w:rsidR="00DD1653" w:rsidRPr="00DB6DB7" w:rsidRDefault="00DD1653" w:rsidP="00131960">
      <w:pPr>
        <w:jc w:val="both"/>
        <w:rPr>
          <w:rFonts w:ascii="Verdana" w:hAnsi="Verdana"/>
          <w:b/>
          <w:szCs w:val="22"/>
          <w:lang w:val="fr-FR"/>
        </w:rPr>
      </w:pPr>
      <w:r w:rsidRPr="00DB6DB7">
        <w:rPr>
          <w:rFonts w:ascii="Verdana" w:hAnsi="Verdana"/>
          <w:b/>
          <w:szCs w:val="22"/>
          <w:lang w:val="fr-FR"/>
        </w:rPr>
        <w:t xml:space="preserve">Objet: </w:t>
      </w:r>
      <w:r w:rsidR="0085794B" w:rsidRPr="00DB6DB7">
        <w:rPr>
          <w:rFonts w:ascii="Verdana" w:hAnsi="Verdana"/>
          <w:b/>
          <w:szCs w:val="22"/>
          <w:lang w:val="fr-FR"/>
        </w:rPr>
        <w:t>Article 423 du Code pénal - Visage entièrement ou partiellement couvert ou dissimulé - Interdiction - Infractions - Chiffres</w:t>
      </w:r>
    </w:p>
    <w:p w14:paraId="152FC884" w14:textId="77777777" w:rsidR="00DD1653" w:rsidRDefault="00DD1653" w:rsidP="00131960">
      <w:pPr>
        <w:jc w:val="both"/>
        <w:rPr>
          <w:rFonts w:ascii="Verdana" w:hAnsi="Verdana"/>
          <w:b/>
          <w:szCs w:val="22"/>
          <w:lang w:val="fr-FR"/>
        </w:rPr>
      </w:pPr>
    </w:p>
    <w:p w14:paraId="152FC885" w14:textId="294602BB" w:rsidR="00DD1653" w:rsidRDefault="00DD1653" w:rsidP="001941EA">
      <w:pPr>
        <w:jc w:val="both"/>
        <w:rPr>
          <w:rFonts w:ascii="Verdana" w:hAnsi="Verdana"/>
          <w:szCs w:val="22"/>
          <w:lang w:val="fr-FR"/>
        </w:rPr>
      </w:pPr>
      <w:r w:rsidRPr="00913059">
        <w:rPr>
          <w:rFonts w:ascii="Verdana" w:hAnsi="Verdana"/>
          <w:szCs w:val="22"/>
          <w:lang w:val="fr-FR"/>
        </w:rPr>
        <w:t xml:space="preserve">L’honorable </w:t>
      </w:r>
      <w:r w:rsidR="00DB6DB7">
        <w:rPr>
          <w:rFonts w:ascii="Verdana" w:hAnsi="Verdana"/>
          <w:szCs w:val="22"/>
          <w:lang w:val="fr-FR"/>
        </w:rPr>
        <w:t>m</w:t>
      </w:r>
      <w:r w:rsidRPr="00913059">
        <w:rPr>
          <w:rFonts w:ascii="Verdana" w:hAnsi="Verdana"/>
          <w:szCs w:val="22"/>
          <w:lang w:val="fr-FR"/>
        </w:rPr>
        <w:t>embre trouvera ci-a</w:t>
      </w:r>
      <w:r w:rsidR="007572B1">
        <w:rPr>
          <w:rFonts w:ascii="Verdana" w:hAnsi="Verdana"/>
          <w:szCs w:val="22"/>
          <w:lang w:val="fr-FR"/>
        </w:rPr>
        <w:t xml:space="preserve">près la réponse </w:t>
      </w:r>
      <w:r w:rsidR="00D10394" w:rsidRPr="00D10394">
        <w:rPr>
          <w:rFonts w:ascii="Verdana" w:hAnsi="Verdana"/>
          <w:szCs w:val="22"/>
          <w:lang w:val="fr-FR"/>
        </w:rPr>
        <w:t>aux questions posées</w:t>
      </w:r>
      <w:r w:rsidR="007572B1">
        <w:rPr>
          <w:rFonts w:ascii="Verdana" w:hAnsi="Verdana"/>
          <w:szCs w:val="22"/>
          <w:lang w:val="fr-FR"/>
        </w:rPr>
        <w:t>.</w:t>
      </w:r>
    </w:p>
    <w:p w14:paraId="795E68E6" w14:textId="648AAA30" w:rsidR="00710F94" w:rsidRDefault="00710F94" w:rsidP="001941EA">
      <w:pPr>
        <w:jc w:val="both"/>
        <w:rPr>
          <w:rFonts w:ascii="Verdana" w:hAnsi="Verdana"/>
          <w:szCs w:val="22"/>
          <w:lang w:val="fr-FR"/>
        </w:rPr>
      </w:pPr>
    </w:p>
    <w:p w14:paraId="35C5F348" w14:textId="77777777" w:rsidR="00DB6DB7" w:rsidRPr="008A3B9F" w:rsidRDefault="00DB6DB7" w:rsidP="00DB6DB7">
      <w:pPr>
        <w:jc w:val="both"/>
        <w:rPr>
          <w:rFonts w:ascii="Verdana" w:hAnsi="Verdana"/>
          <w:szCs w:val="22"/>
          <w:lang w:val="fr-BE"/>
        </w:rPr>
      </w:pPr>
      <w:r w:rsidRPr="008A3B9F">
        <w:rPr>
          <w:rFonts w:ascii="Verdana" w:hAnsi="Verdana"/>
          <w:szCs w:val="22"/>
          <w:lang w:val="fr-BE"/>
        </w:rPr>
        <w:t>1.</w:t>
      </w:r>
    </w:p>
    <w:p w14:paraId="1C3D0569" w14:textId="258C6066" w:rsidR="00DB6DB7" w:rsidRPr="00DB6DB7" w:rsidRDefault="00DB6DB7" w:rsidP="00DB6DB7">
      <w:pPr>
        <w:jc w:val="both"/>
        <w:rPr>
          <w:rFonts w:ascii="Verdana" w:hAnsi="Verdana" w:cs="Arial"/>
          <w:szCs w:val="22"/>
          <w:lang w:val="fr-BE"/>
        </w:rPr>
      </w:pPr>
      <w:r w:rsidRPr="00DB6DB7">
        <w:rPr>
          <w:rFonts w:ascii="Verdana" w:hAnsi="Verdana" w:cs="Arial"/>
          <w:szCs w:val="22"/>
          <w:lang w:val="fr-BE"/>
        </w:rPr>
        <w:t>La Banque de données nationale générale (BNG) est une base de données policières dans laquelle sont enregistrés les faits sur base de procès-verbaux résultant des missions de police judiciaire et administrative. Elle permet de réaliser des comptages sur différentes variables statistiques telles que le nombre de faits enregistrés, les modus operandi, les objets liés à l’infraction, les moyens de transport utilisés, les destinations de lieu, etc.</w:t>
      </w:r>
      <w:r w:rsidR="00EF775E">
        <w:rPr>
          <w:rFonts w:ascii="Verdana" w:hAnsi="Verdana" w:cs="Arial"/>
          <w:szCs w:val="22"/>
          <w:lang w:val="fr-BE"/>
        </w:rPr>
        <w:t xml:space="preserve"> </w:t>
      </w:r>
    </w:p>
    <w:p w14:paraId="0D0537DE" w14:textId="77777777" w:rsidR="00DB6DB7" w:rsidRPr="00DB6DB7" w:rsidRDefault="00DB6DB7" w:rsidP="00DB6DB7">
      <w:pPr>
        <w:jc w:val="both"/>
        <w:rPr>
          <w:rFonts w:ascii="Verdana" w:hAnsi="Verdana"/>
          <w:szCs w:val="22"/>
          <w:lang w:val="fr-BE"/>
        </w:rPr>
      </w:pPr>
    </w:p>
    <w:p w14:paraId="7AB28C33" w14:textId="754E65B1" w:rsidR="00DB6DB7" w:rsidRPr="008A3B9F" w:rsidRDefault="00980C55" w:rsidP="00DB6DB7">
      <w:pPr>
        <w:jc w:val="both"/>
        <w:rPr>
          <w:rFonts w:ascii="Verdana" w:hAnsi="Verdana"/>
          <w:szCs w:val="22"/>
          <w:lang w:val="fr-BE"/>
        </w:rPr>
      </w:pPr>
      <w:r w:rsidRPr="00980C55">
        <w:rPr>
          <w:rFonts w:ascii="Verdana" w:hAnsi="Verdana"/>
          <w:szCs w:val="22"/>
          <w:lang w:val="fr-BE"/>
        </w:rPr>
        <w:t>Il est possible</w:t>
      </w:r>
      <w:r w:rsidR="00DB6DB7" w:rsidRPr="00980C55">
        <w:rPr>
          <w:rFonts w:ascii="Verdana" w:hAnsi="Verdana"/>
          <w:szCs w:val="22"/>
          <w:lang w:val="fr-BE"/>
        </w:rPr>
        <w:t xml:space="preserve">, </w:t>
      </w:r>
      <w:r w:rsidRPr="00980C55">
        <w:rPr>
          <w:rFonts w:ascii="Verdana" w:hAnsi="Verdana"/>
          <w:szCs w:val="22"/>
          <w:lang w:val="fr-BE"/>
        </w:rPr>
        <w:t>dans le cadre de cette question, de fournir un rapport statistique concernant la classe «</w:t>
      </w:r>
      <w:r w:rsidRPr="00980C55">
        <w:rPr>
          <w:rFonts w:ascii="Verdana" w:hAnsi="Verdana" w:cs="Arial"/>
          <w:szCs w:val="22"/>
          <w:lang w:val="fr-BE"/>
        </w:rPr>
        <w:t>Dissimulation du visage dans un lieu public»</w:t>
      </w:r>
      <w:r>
        <w:rPr>
          <w:rFonts w:ascii="Verdana" w:hAnsi="Verdana"/>
          <w:szCs w:val="22"/>
          <w:lang w:val="fr-BE"/>
        </w:rPr>
        <w:t xml:space="preserve"> au sein des Statistiques policières de criminalité établies sur la base de la BNG. </w:t>
      </w:r>
      <w:r w:rsidR="00540CDF" w:rsidRPr="00540CDF">
        <w:rPr>
          <w:rFonts w:ascii="Verdana" w:hAnsi="Verdana"/>
          <w:szCs w:val="22"/>
          <w:lang w:val="fr-BE"/>
        </w:rPr>
        <w:t>Les données des tableaux en annexe sont présentées pour le</w:t>
      </w:r>
      <w:r w:rsidR="00540CDF">
        <w:rPr>
          <w:rFonts w:ascii="Verdana" w:hAnsi="Verdana"/>
          <w:szCs w:val="22"/>
          <w:lang w:val="fr-BE"/>
        </w:rPr>
        <w:t>s années 2020 à 2025 et sont issues de la banque de données clôturée à la date du 24 avril 2026.</w:t>
      </w:r>
      <w:r w:rsidR="00DB6DB7" w:rsidRPr="00540CDF">
        <w:rPr>
          <w:rFonts w:ascii="Verdana" w:hAnsi="Verdana"/>
          <w:szCs w:val="22"/>
          <w:lang w:val="fr-BE"/>
        </w:rPr>
        <w:t xml:space="preserve"> </w:t>
      </w:r>
    </w:p>
    <w:p w14:paraId="2EB97CD6" w14:textId="77777777" w:rsidR="00DB6DB7" w:rsidRPr="008A3B9F" w:rsidRDefault="00DB6DB7" w:rsidP="00DB6DB7">
      <w:pPr>
        <w:jc w:val="both"/>
        <w:rPr>
          <w:rFonts w:ascii="Verdana" w:hAnsi="Verdana"/>
          <w:szCs w:val="22"/>
          <w:lang w:val="fr-BE"/>
        </w:rPr>
      </w:pPr>
    </w:p>
    <w:p w14:paraId="1CF6DE68" w14:textId="3A6315D5" w:rsidR="00DB6DB7" w:rsidRPr="00540CDF" w:rsidRDefault="00540CDF" w:rsidP="00DB6DB7">
      <w:pPr>
        <w:jc w:val="both"/>
        <w:rPr>
          <w:rFonts w:ascii="Verdana" w:hAnsi="Verdana"/>
          <w:szCs w:val="22"/>
          <w:lang w:val="fr-BE"/>
        </w:rPr>
      </w:pPr>
      <w:r w:rsidRPr="00540CDF">
        <w:rPr>
          <w:rFonts w:ascii="Verdana" w:hAnsi="Verdana"/>
          <w:szCs w:val="22"/>
          <w:lang w:val="fr-BE"/>
        </w:rPr>
        <w:t xml:space="preserve">Ces tableaux présentent, d'une part, les données relatives au nombre </w:t>
      </w:r>
      <w:r>
        <w:rPr>
          <w:rFonts w:ascii="Verdana" w:hAnsi="Verdana"/>
          <w:szCs w:val="22"/>
          <w:lang w:val="fr-BE"/>
        </w:rPr>
        <w:t>de faits</w:t>
      </w:r>
      <w:r w:rsidRPr="00540CDF">
        <w:rPr>
          <w:rFonts w:ascii="Verdana" w:hAnsi="Verdana"/>
          <w:szCs w:val="22"/>
          <w:lang w:val="fr-BE"/>
        </w:rPr>
        <w:t xml:space="preserve"> enregistrés par les services de police et, d'autre part, celles concernant les suspects identifiés dans le cadre de ces </w:t>
      </w:r>
      <w:r>
        <w:rPr>
          <w:rFonts w:ascii="Verdana" w:hAnsi="Verdana"/>
          <w:szCs w:val="22"/>
          <w:lang w:val="fr-BE"/>
        </w:rPr>
        <w:t>fait</w:t>
      </w:r>
      <w:r w:rsidRPr="00540CDF">
        <w:rPr>
          <w:rFonts w:ascii="Verdana" w:hAnsi="Verdana"/>
          <w:szCs w:val="22"/>
          <w:lang w:val="fr-BE"/>
        </w:rPr>
        <w:t>s</w:t>
      </w:r>
      <w:r w:rsidR="00DB6DB7" w:rsidRPr="00540CDF">
        <w:rPr>
          <w:rFonts w:ascii="Verdana" w:hAnsi="Verdana"/>
          <w:szCs w:val="22"/>
          <w:lang w:val="fr-BE"/>
        </w:rPr>
        <w:t xml:space="preserve">. </w:t>
      </w:r>
    </w:p>
    <w:p w14:paraId="45BF0C41" w14:textId="77777777" w:rsidR="00DB6DB7" w:rsidRPr="00540CDF" w:rsidRDefault="00DB6DB7" w:rsidP="00DB6DB7">
      <w:pPr>
        <w:jc w:val="both"/>
        <w:rPr>
          <w:rFonts w:ascii="Verdana" w:hAnsi="Verdana"/>
          <w:szCs w:val="22"/>
          <w:lang w:val="fr-BE"/>
        </w:rPr>
      </w:pPr>
    </w:p>
    <w:p w14:paraId="02928E76" w14:textId="0B884719" w:rsidR="00540CDF" w:rsidRPr="00540CDF" w:rsidRDefault="00540CDF" w:rsidP="00DB6DB7">
      <w:pPr>
        <w:jc w:val="both"/>
        <w:rPr>
          <w:rFonts w:ascii="Verdana" w:hAnsi="Verdana"/>
          <w:szCs w:val="22"/>
          <w:lang w:val="fr-BE"/>
        </w:rPr>
      </w:pPr>
      <w:r w:rsidRPr="00540CDF">
        <w:rPr>
          <w:rFonts w:ascii="Verdana" w:hAnsi="Verdana"/>
          <w:szCs w:val="22"/>
          <w:lang w:val="fr-BE"/>
        </w:rPr>
        <w:t xml:space="preserve">En ce qui concerne les tableaux relatifs aux suspects identifiés pour ces </w:t>
      </w:r>
      <w:r>
        <w:rPr>
          <w:rFonts w:ascii="Verdana" w:hAnsi="Verdana"/>
          <w:szCs w:val="22"/>
          <w:lang w:val="fr-BE"/>
        </w:rPr>
        <w:t>faits</w:t>
      </w:r>
      <w:r w:rsidRPr="00540CDF">
        <w:rPr>
          <w:rFonts w:ascii="Verdana" w:hAnsi="Verdana"/>
          <w:szCs w:val="22"/>
          <w:lang w:val="fr-BE"/>
        </w:rPr>
        <w:t>,</w:t>
      </w:r>
      <w:r w:rsidR="00AF7451">
        <w:rPr>
          <w:rFonts w:ascii="Verdana" w:hAnsi="Verdana"/>
          <w:szCs w:val="22"/>
          <w:lang w:val="fr-BE"/>
        </w:rPr>
        <w:br/>
      </w:r>
      <w:r w:rsidRPr="00540CDF">
        <w:rPr>
          <w:rFonts w:ascii="Verdana" w:hAnsi="Verdana"/>
          <w:szCs w:val="22"/>
          <w:lang w:val="fr-BE"/>
        </w:rPr>
        <w:t xml:space="preserve">il est important de souligner que ces données ne </w:t>
      </w:r>
      <w:r>
        <w:rPr>
          <w:rFonts w:ascii="Verdana" w:hAnsi="Verdana"/>
          <w:szCs w:val="22"/>
          <w:lang w:val="fr-BE"/>
        </w:rPr>
        <w:t>peuvent</w:t>
      </w:r>
      <w:r w:rsidRPr="00540CDF">
        <w:rPr>
          <w:rFonts w:ascii="Verdana" w:hAnsi="Verdana"/>
          <w:szCs w:val="22"/>
          <w:lang w:val="fr-BE"/>
        </w:rPr>
        <w:t xml:space="preserve"> pas être additionnées </w:t>
      </w:r>
      <w:r>
        <w:rPr>
          <w:rFonts w:ascii="Verdana" w:hAnsi="Verdana"/>
          <w:szCs w:val="22"/>
          <w:lang w:val="fr-BE"/>
        </w:rPr>
        <w:t xml:space="preserve">entre elles </w:t>
      </w:r>
      <w:r w:rsidRPr="00540CDF">
        <w:rPr>
          <w:rFonts w:ascii="Verdana" w:hAnsi="Verdana"/>
          <w:szCs w:val="22"/>
          <w:lang w:val="fr-BE"/>
        </w:rPr>
        <w:t xml:space="preserve">afin d’éviter les doubles comptages. Les suspects âgés de moins de 14 ans ne peuvent être enregistrés dans </w:t>
      </w:r>
      <w:r>
        <w:rPr>
          <w:rFonts w:ascii="Verdana" w:hAnsi="Verdana"/>
          <w:szCs w:val="22"/>
          <w:lang w:val="fr-BE"/>
        </w:rPr>
        <w:t>la B</w:t>
      </w:r>
      <w:r w:rsidRPr="00540CDF">
        <w:rPr>
          <w:rFonts w:ascii="Verdana" w:hAnsi="Verdana"/>
          <w:szCs w:val="22"/>
          <w:lang w:val="fr-BE"/>
        </w:rPr>
        <w:t>NG qu’avec l’autorisation expresse d’un magistrat.</w:t>
      </w:r>
    </w:p>
    <w:p w14:paraId="10123562" w14:textId="77777777" w:rsidR="00DB6DB7" w:rsidRPr="00540CDF" w:rsidRDefault="00DB6DB7" w:rsidP="00DB6DB7">
      <w:pPr>
        <w:jc w:val="both"/>
        <w:rPr>
          <w:rFonts w:ascii="Verdana" w:hAnsi="Verdana"/>
          <w:szCs w:val="22"/>
          <w:lang w:val="fr-BE"/>
        </w:rPr>
      </w:pPr>
    </w:p>
    <w:p w14:paraId="2596B65D" w14:textId="08D46834" w:rsidR="00DB6DB7" w:rsidRPr="00CC3C89" w:rsidRDefault="00C97864" w:rsidP="00DB6DB7">
      <w:pPr>
        <w:jc w:val="both"/>
        <w:rPr>
          <w:rFonts w:ascii="Verdana" w:hAnsi="Verdana"/>
          <w:szCs w:val="22"/>
          <w:lang w:val="fr-BE"/>
        </w:rPr>
      </w:pPr>
      <w:r w:rsidRPr="00CC3C89">
        <w:rPr>
          <w:rFonts w:ascii="Verdana" w:hAnsi="Verdana"/>
          <w:szCs w:val="22"/>
          <w:lang w:val="fr-BE"/>
        </w:rPr>
        <w:t>L</w:t>
      </w:r>
      <w:r w:rsidR="00DB6DB7" w:rsidRPr="00CC3C89">
        <w:rPr>
          <w:rFonts w:ascii="Verdana" w:hAnsi="Verdana"/>
          <w:szCs w:val="22"/>
          <w:lang w:val="fr-BE"/>
        </w:rPr>
        <w:t xml:space="preserve">e </w:t>
      </w:r>
      <w:r w:rsidRPr="00CC3C89">
        <w:rPr>
          <w:rFonts w:ascii="Verdana" w:hAnsi="Verdana"/>
          <w:szCs w:val="22"/>
          <w:lang w:val="fr-BE"/>
        </w:rPr>
        <w:t>premier tableau en annexe reprend le nombre de suspects identifiés enregistrés par les services de police pour des faits en matière de «</w:t>
      </w:r>
      <w:r w:rsidRPr="00CC3C89">
        <w:rPr>
          <w:rFonts w:ascii="Verdana" w:hAnsi="Verdana" w:cs="Arial"/>
          <w:szCs w:val="22"/>
          <w:lang w:val="fr-BE"/>
        </w:rPr>
        <w:t>Dissimulation du visage dans un lieu public»</w:t>
      </w:r>
      <w:r w:rsidR="00DB6DB7" w:rsidRPr="00CC3C89">
        <w:rPr>
          <w:rFonts w:ascii="Verdana" w:hAnsi="Verdana"/>
          <w:szCs w:val="22"/>
          <w:lang w:val="fr-BE"/>
        </w:rPr>
        <w:t xml:space="preserve">, </w:t>
      </w:r>
      <w:r w:rsidRPr="00CC3C89">
        <w:rPr>
          <w:rFonts w:ascii="Verdana" w:hAnsi="Verdana"/>
          <w:szCs w:val="22"/>
          <w:lang w:val="fr-BE"/>
        </w:rPr>
        <w:t>au niveau des arrondissements judiciaires</w:t>
      </w:r>
      <w:r w:rsidR="00DB6DB7" w:rsidRPr="00CC3C89">
        <w:rPr>
          <w:rFonts w:ascii="Verdana" w:hAnsi="Verdana"/>
          <w:szCs w:val="22"/>
          <w:lang w:val="fr-BE"/>
        </w:rPr>
        <w:t xml:space="preserve">. </w:t>
      </w:r>
    </w:p>
    <w:p w14:paraId="21DEC562" w14:textId="77777777" w:rsidR="00DB6DB7" w:rsidRPr="00C97864" w:rsidRDefault="00DB6DB7" w:rsidP="00DB6DB7">
      <w:pPr>
        <w:jc w:val="both"/>
        <w:rPr>
          <w:rFonts w:ascii="Verdana" w:hAnsi="Verdana"/>
          <w:szCs w:val="22"/>
          <w:lang w:val="fr-BE"/>
        </w:rPr>
      </w:pPr>
    </w:p>
    <w:p w14:paraId="7A4711E5" w14:textId="0868A7B2" w:rsidR="00DB6DB7" w:rsidRPr="00C97864" w:rsidRDefault="00C97864" w:rsidP="00DB6DB7">
      <w:pPr>
        <w:jc w:val="both"/>
        <w:rPr>
          <w:rFonts w:ascii="Verdana" w:hAnsi="Verdana"/>
          <w:szCs w:val="22"/>
          <w:lang w:val="fr-BE"/>
        </w:rPr>
      </w:pPr>
      <w:r w:rsidRPr="00C97864">
        <w:rPr>
          <w:rFonts w:ascii="Verdana" w:hAnsi="Verdana"/>
          <w:szCs w:val="22"/>
          <w:lang w:val="fr-BE"/>
        </w:rPr>
        <w:t xml:space="preserve">Le </w:t>
      </w:r>
      <w:r>
        <w:rPr>
          <w:rFonts w:ascii="Verdana" w:hAnsi="Verdana"/>
          <w:szCs w:val="22"/>
          <w:lang w:val="fr-BE"/>
        </w:rPr>
        <w:t>second</w:t>
      </w:r>
      <w:r w:rsidRPr="00C97864">
        <w:rPr>
          <w:rFonts w:ascii="Verdana" w:hAnsi="Verdana"/>
          <w:szCs w:val="22"/>
          <w:lang w:val="fr-BE"/>
        </w:rPr>
        <w:t xml:space="preserve"> tableau en annexe reprend le nombre de suspects identifiés enregistrés par les services de police pour des faits en matière de</w:t>
      </w:r>
      <w:r>
        <w:rPr>
          <w:rFonts w:ascii="Verdana" w:hAnsi="Verdana"/>
          <w:szCs w:val="22"/>
          <w:lang w:val="fr-BE"/>
        </w:rPr>
        <w:t xml:space="preserve"> </w:t>
      </w:r>
      <w:r w:rsidRPr="00980C55">
        <w:rPr>
          <w:rFonts w:ascii="Verdana" w:hAnsi="Verdana"/>
          <w:szCs w:val="22"/>
          <w:lang w:val="fr-BE"/>
        </w:rPr>
        <w:t>«</w:t>
      </w:r>
      <w:r w:rsidRPr="00980C55">
        <w:rPr>
          <w:rFonts w:ascii="Verdana" w:hAnsi="Verdana" w:cs="Arial"/>
          <w:szCs w:val="22"/>
          <w:lang w:val="fr-BE"/>
        </w:rPr>
        <w:t>Dissimulation du visage dans un lieu public»</w:t>
      </w:r>
      <w:r w:rsidRPr="00C97864">
        <w:rPr>
          <w:rFonts w:ascii="Verdana" w:hAnsi="Verdana"/>
          <w:szCs w:val="22"/>
          <w:lang w:val="fr-BE"/>
        </w:rPr>
        <w:t xml:space="preserve">, </w:t>
      </w:r>
      <w:r>
        <w:rPr>
          <w:rFonts w:ascii="Verdana" w:hAnsi="Verdana"/>
          <w:szCs w:val="22"/>
          <w:lang w:val="fr-BE"/>
        </w:rPr>
        <w:t>au niveau des communes</w:t>
      </w:r>
      <w:r w:rsidR="00DB6DB7" w:rsidRPr="00C97864">
        <w:rPr>
          <w:rFonts w:ascii="Verdana" w:hAnsi="Verdana"/>
          <w:szCs w:val="22"/>
          <w:lang w:val="fr-BE"/>
        </w:rPr>
        <w:t xml:space="preserve">. </w:t>
      </w:r>
    </w:p>
    <w:p w14:paraId="13868178" w14:textId="77777777" w:rsidR="00DB6DB7" w:rsidRPr="00C97864" w:rsidRDefault="00DB6DB7" w:rsidP="00DB6DB7">
      <w:pPr>
        <w:jc w:val="both"/>
        <w:rPr>
          <w:rFonts w:ascii="Verdana" w:hAnsi="Verdana"/>
          <w:szCs w:val="22"/>
          <w:lang w:val="fr-BE"/>
        </w:rPr>
      </w:pPr>
    </w:p>
    <w:p w14:paraId="786ED8AB" w14:textId="31F6158E" w:rsidR="00946FF7" w:rsidRPr="00CC3C89" w:rsidRDefault="00946FF7" w:rsidP="00DB6DB7">
      <w:pPr>
        <w:jc w:val="both"/>
        <w:rPr>
          <w:rFonts w:ascii="Verdana" w:hAnsi="Verdana"/>
          <w:spacing w:val="-2"/>
          <w:szCs w:val="22"/>
          <w:lang w:val="fr-BE"/>
        </w:rPr>
      </w:pPr>
      <w:r w:rsidRPr="00CC3C89">
        <w:rPr>
          <w:rFonts w:ascii="Verdana" w:hAnsi="Verdana"/>
          <w:spacing w:val="-2"/>
          <w:szCs w:val="22"/>
          <w:lang w:val="fr-BE"/>
        </w:rPr>
        <w:t>Il n'est pas possible, sur la base des variables disponibles dans la BNG, de fournir des données indiquant si, au cours de la période considérée, des personnes ont été verbalisées à plusieurs reprises en tant que suspects par les services de police.</w:t>
      </w:r>
    </w:p>
    <w:p w14:paraId="5282EB04" w14:textId="77777777" w:rsidR="0028027A" w:rsidRDefault="0028027A" w:rsidP="00DB6DB7">
      <w:pPr>
        <w:jc w:val="both"/>
        <w:rPr>
          <w:rFonts w:ascii="Verdana" w:hAnsi="Verdana"/>
          <w:szCs w:val="22"/>
          <w:lang w:val="fr-BE"/>
        </w:rPr>
      </w:pPr>
    </w:p>
    <w:p w14:paraId="34DFAB17" w14:textId="77777777" w:rsidR="00773F8F" w:rsidRDefault="0028027A" w:rsidP="0028027A">
      <w:pPr>
        <w:jc w:val="both"/>
        <w:rPr>
          <w:rFonts w:ascii="Verdana" w:hAnsi="Verdana"/>
          <w:szCs w:val="22"/>
          <w:lang w:val="fr-FR"/>
        </w:rPr>
      </w:pPr>
      <w:r w:rsidRPr="0028027A">
        <w:rPr>
          <w:rFonts w:ascii="Verdana" w:hAnsi="Verdana"/>
          <w:szCs w:val="22"/>
          <w:lang w:val="fr-FR"/>
        </w:rPr>
        <w:t xml:space="preserve">2. et 3. </w:t>
      </w:r>
    </w:p>
    <w:p w14:paraId="5F815077" w14:textId="1E336613" w:rsidR="0028027A" w:rsidRPr="0028027A" w:rsidRDefault="0028027A" w:rsidP="0028027A">
      <w:pPr>
        <w:jc w:val="both"/>
        <w:rPr>
          <w:rFonts w:ascii="Verdana" w:hAnsi="Verdana"/>
          <w:szCs w:val="22"/>
          <w:lang w:val="fr-FR"/>
        </w:rPr>
      </w:pPr>
      <w:r w:rsidRPr="0028027A">
        <w:rPr>
          <w:rFonts w:ascii="Verdana" w:hAnsi="Verdana"/>
          <w:szCs w:val="22"/>
          <w:lang w:val="fr-FR"/>
        </w:rPr>
        <w:t xml:space="preserve">Il n'est pas possible de distinguer les affaires relatives à des infractions à l'article 563bis de l'ancien Code pénal. Par conséquent, aucune donnée chiffrée ne peut être fournie à ce sujet. </w:t>
      </w:r>
    </w:p>
    <w:p w14:paraId="35E77C8F" w14:textId="77777777" w:rsidR="0028027A" w:rsidRDefault="0028027A" w:rsidP="00DB6DB7">
      <w:pPr>
        <w:jc w:val="both"/>
        <w:rPr>
          <w:rFonts w:ascii="Verdana" w:hAnsi="Verdana"/>
          <w:szCs w:val="22"/>
          <w:lang w:val="fr-FR"/>
        </w:rPr>
      </w:pPr>
    </w:p>
    <w:p w14:paraId="604618C9" w14:textId="77777777" w:rsidR="0028027A" w:rsidRDefault="0028027A" w:rsidP="00DB6DB7">
      <w:pPr>
        <w:jc w:val="both"/>
        <w:rPr>
          <w:rFonts w:ascii="Verdana" w:hAnsi="Verdana"/>
          <w:szCs w:val="22"/>
          <w:lang w:val="fr-FR"/>
        </w:rPr>
      </w:pPr>
    </w:p>
    <w:p w14:paraId="04EFC20D" w14:textId="77777777" w:rsidR="0028027A" w:rsidRPr="008A3B9F" w:rsidRDefault="0028027A" w:rsidP="00DB6DB7">
      <w:pPr>
        <w:jc w:val="both"/>
        <w:rPr>
          <w:rFonts w:ascii="Verdana" w:hAnsi="Verdana"/>
          <w:szCs w:val="22"/>
          <w:lang w:val="fr-BE"/>
        </w:rPr>
      </w:pPr>
    </w:p>
    <w:p w14:paraId="434347A8" w14:textId="042AF36F" w:rsidR="00DB6DB7" w:rsidRPr="00946FF7" w:rsidRDefault="00DB6DB7" w:rsidP="00DB6DB7">
      <w:pPr>
        <w:jc w:val="both"/>
        <w:rPr>
          <w:rFonts w:ascii="Verdana" w:hAnsi="Verdana"/>
          <w:szCs w:val="22"/>
          <w:lang w:val="fr-BE"/>
        </w:rPr>
      </w:pPr>
      <w:r w:rsidRPr="00946FF7">
        <w:rPr>
          <w:rFonts w:ascii="Verdana" w:hAnsi="Verdana"/>
          <w:szCs w:val="22"/>
          <w:lang w:val="fr-BE"/>
        </w:rPr>
        <w:t>4.</w:t>
      </w:r>
    </w:p>
    <w:p w14:paraId="0720C37D" w14:textId="11F5413C" w:rsidR="00DB6DB7" w:rsidRPr="00946FF7" w:rsidRDefault="00946FF7" w:rsidP="00DB6DB7">
      <w:pPr>
        <w:jc w:val="both"/>
        <w:rPr>
          <w:rFonts w:ascii="Verdana" w:hAnsi="Verdana"/>
          <w:szCs w:val="22"/>
          <w:lang w:val="fr-BE"/>
        </w:rPr>
      </w:pPr>
      <w:r w:rsidRPr="00946FF7">
        <w:rPr>
          <w:rFonts w:ascii="Verdana" w:hAnsi="Verdana"/>
          <w:spacing w:val="-2"/>
          <w:szCs w:val="22"/>
          <w:lang w:val="fr-BE"/>
        </w:rPr>
        <w:t xml:space="preserve">Le </w:t>
      </w:r>
      <w:r>
        <w:rPr>
          <w:rFonts w:ascii="Verdana" w:hAnsi="Verdana"/>
          <w:spacing w:val="-2"/>
          <w:szCs w:val="22"/>
          <w:lang w:val="fr-BE"/>
        </w:rPr>
        <w:t>troisième</w:t>
      </w:r>
      <w:r w:rsidRPr="00946FF7">
        <w:rPr>
          <w:rFonts w:ascii="Verdana" w:hAnsi="Verdana"/>
          <w:spacing w:val="-2"/>
          <w:szCs w:val="22"/>
          <w:lang w:val="fr-BE"/>
        </w:rPr>
        <w:t xml:space="preserve"> tableau en annexe reprend le nombre de </w:t>
      </w:r>
      <w:r w:rsidR="00CC3C89">
        <w:rPr>
          <w:rFonts w:ascii="Verdana" w:hAnsi="Verdana"/>
          <w:spacing w:val="-2"/>
          <w:szCs w:val="22"/>
          <w:lang w:val="fr-BE"/>
        </w:rPr>
        <w:t>faits</w:t>
      </w:r>
      <w:r w:rsidRPr="00946FF7">
        <w:rPr>
          <w:rFonts w:ascii="Verdana" w:hAnsi="Verdana"/>
          <w:spacing w:val="-2"/>
          <w:szCs w:val="22"/>
          <w:lang w:val="fr-BE"/>
        </w:rPr>
        <w:t xml:space="preserve"> enregistrés par les services de police en matière de «</w:t>
      </w:r>
      <w:r w:rsidRPr="00946FF7">
        <w:rPr>
          <w:rFonts w:ascii="Verdana" w:hAnsi="Verdana" w:cs="Arial"/>
          <w:spacing w:val="-2"/>
          <w:szCs w:val="22"/>
          <w:lang w:val="fr-BE"/>
        </w:rPr>
        <w:t>Dissimulation du visage dans un lieu public»</w:t>
      </w:r>
      <w:r>
        <w:rPr>
          <w:rFonts w:ascii="Verdana" w:hAnsi="Verdana" w:cs="Arial"/>
          <w:spacing w:val="-2"/>
          <w:szCs w:val="22"/>
          <w:lang w:val="fr-BE"/>
        </w:rPr>
        <w:t>, selon que le fait a été enregistré par la Police locale ou par la Police fédérale, au niveau des arrondissements judiciaires.</w:t>
      </w:r>
      <w:r w:rsidR="00DB6DB7" w:rsidRPr="00946FF7">
        <w:rPr>
          <w:rFonts w:ascii="Verdana" w:hAnsi="Verdana"/>
          <w:szCs w:val="22"/>
          <w:lang w:val="fr-BE"/>
        </w:rPr>
        <w:t xml:space="preserve">  </w:t>
      </w:r>
    </w:p>
    <w:p w14:paraId="0EF84284" w14:textId="77777777" w:rsidR="00DB6DB7" w:rsidRPr="00946FF7" w:rsidRDefault="00DB6DB7" w:rsidP="00DB6DB7">
      <w:pPr>
        <w:jc w:val="both"/>
        <w:rPr>
          <w:rFonts w:ascii="Verdana" w:hAnsi="Verdana"/>
          <w:szCs w:val="22"/>
          <w:lang w:val="fr-BE"/>
        </w:rPr>
      </w:pPr>
    </w:p>
    <w:p w14:paraId="33135658" w14:textId="20063770" w:rsidR="00CC3C89" w:rsidRPr="00946FF7" w:rsidRDefault="00CC3C89" w:rsidP="00CC3C89">
      <w:pPr>
        <w:jc w:val="both"/>
        <w:rPr>
          <w:rFonts w:ascii="Verdana" w:hAnsi="Verdana"/>
          <w:szCs w:val="22"/>
          <w:lang w:val="fr-BE"/>
        </w:rPr>
      </w:pPr>
      <w:r w:rsidRPr="00946FF7">
        <w:rPr>
          <w:rFonts w:ascii="Verdana" w:hAnsi="Verdana"/>
          <w:spacing w:val="-2"/>
          <w:szCs w:val="22"/>
          <w:lang w:val="fr-BE"/>
        </w:rPr>
        <w:t xml:space="preserve">Le </w:t>
      </w:r>
      <w:r>
        <w:rPr>
          <w:rFonts w:ascii="Verdana" w:hAnsi="Verdana"/>
          <w:spacing w:val="-2"/>
          <w:szCs w:val="22"/>
          <w:lang w:val="fr-BE"/>
        </w:rPr>
        <w:t>quatrième</w:t>
      </w:r>
      <w:r w:rsidRPr="00946FF7">
        <w:rPr>
          <w:rFonts w:ascii="Verdana" w:hAnsi="Verdana"/>
          <w:spacing w:val="-2"/>
          <w:szCs w:val="22"/>
          <w:lang w:val="fr-BE"/>
        </w:rPr>
        <w:t xml:space="preserve"> tableau en annexe reprend le nombre de </w:t>
      </w:r>
      <w:r w:rsidR="00257C47">
        <w:rPr>
          <w:rFonts w:ascii="Verdana" w:hAnsi="Verdana"/>
          <w:spacing w:val="-2"/>
          <w:szCs w:val="22"/>
          <w:lang w:val="fr-BE"/>
        </w:rPr>
        <w:t>faits</w:t>
      </w:r>
      <w:r w:rsidRPr="00946FF7">
        <w:rPr>
          <w:rFonts w:ascii="Verdana" w:hAnsi="Verdana"/>
          <w:spacing w:val="-2"/>
          <w:szCs w:val="22"/>
          <w:lang w:val="fr-BE"/>
        </w:rPr>
        <w:t xml:space="preserve"> enregistrés par les services de police en matière de «</w:t>
      </w:r>
      <w:r w:rsidRPr="00946FF7">
        <w:rPr>
          <w:rFonts w:ascii="Verdana" w:hAnsi="Verdana" w:cs="Arial"/>
          <w:spacing w:val="-2"/>
          <w:szCs w:val="22"/>
          <w:lang w:val="fr-BE"/>
        </w:rPr>
        <w:t>Dissimulation du visage dans un lieu public»</w:t>
      </w:r>
      <w:r>
        <w:rPr>
          <w:rFonts w:ascii="Verdana" w:hAnsi="Verdana" w:cs="Arial"/>
          <w:spacing w:val="-2"/>
          <w:szCs w:val="22"/>
          <w:lang w:val="fr-BE"/>
        </w:rPr>
        <w:t>, selon que le fait a été enregistré par la Police locale ou par la Police fédérale, au niveau des communes.</w:t>
      </w:r>
      <w:r w:rsidRPr="00946FF7">
        <w:rPr>
          <w:rFonts w:ascii="Verdana" w:hAnsi="Verdana"/>
          <w:szCs w:val="22"/>
          <w:lang w:val="fr-BE"/>
        </w:rPr>
        <w:t xml:space="preserve">  </w:t>
      </w:r>
    </w:p>
    <w:p w14:paraId="651C8CF4" w14:textId="4E7D2C25" w:rsidR="00DB6DB7" w:rsidRPr="00CC3C89" w:rsidRDefault="00DB6DB7" w:rsidP="00DB6DB7">
      <w:pPr>
        <w:jc w:val="both"/>
        <w:rPr>
          <w:rFonts w:ascii="Verdana" w:hAnsi="Verdana"/>
          <w:szCs w:val="22"/>
          <w:lang w:val="fr-BE"/>
        </w:rPr>
      </w:pPr>
    </w:p>
    <w:p w14:paraId="414ED7E9" w14:textId="77777777" w:rsidR="00DB6DB7" w:rsidRPr="00CC3C89" w:rsidRDefault="00DB6DB7" w:rsidP="00DB6DB7">
      <w:pPr>
        <w:jc w:val="both"/>
        <w:rPr>
          <w:rFonts w:ascii="Verdana" w:hAnsi="Verdana"/>
          <w:szCs w:val="22"/>
          <w:lang w:val="fr-BE"/>
        </w:rPr>
      </w:pPr>
      <w:r w:rsidRPr="00CC3C89">
        <w:rPr>
          <w:rFonts w:ascii="Verdana" w:hAnsi="Verdana"/>
          <w:szCs w:val="22"/>
          <w:lang w:val="fr-BE"/>
        </w:rPr>
        <w:t>5.</w:t>
      </w:r>
    </w:p>
    <w:p w14:paraId="727AB098" w14:textId="15E6383E" w:rsidR="00CC3C89" w:rsidRPr="00CC3C89" w:rsidRDefault="00CC3C89" w:rsidP="00DB6DB7">
      <w:pPr>
        <w:jc w:val="both"/>
        <w:rPr>
          <w:rFonts w:ascii="Verdana" w:hAnsi="Verdana"/>
          <w:szCs w:val="22"/>
          <w:lang w:val="fr-BE"/>
        </w:rPr>
      </w:pPr>
      <w:r w:rsidRPr="00CC3C89">
        <w:rPr>
          <w:rFonts w:ascii="Verdana" w:hAnsi="Verdana"/>
          <w:szCs w:val="22"/>
          <w:lang w:val="fr-BE"/>
        </w:rPr>
        <w:t xml:space="preserve">Les tableaux suivants présentent les données classées selon la variable dite «destination du </w:t>
      </w:r>
      <w:r>
        <w:rPr>
          <w:rFonts w:ascii="Verdana" w:hAnsi="Verdana"/>
          <w:szCs w:val="22"/>
          <w:lang w:val="fr-BE"/>
        </w:rPr>
        <w:t>lieu de perpétration</w:t>
      </w:r>
      <w:r w:rsidRPr="00CC3C89">
        <w:rPr>
          <w:rFonts w:ascii="Verdana" w:hAnsi="Verdana"/>
          <w:szCs w:val="22"/>
          <w:lang w:val="fr-BE"/>
        </w:rPr>
        <w:t xml:space="preserve">», telle qu'elle a été enregistrée dans </w:t>
      </w:r>
      <w:r>
        <w:rPr>
          <w:rFonts w:ascii="Verdana" w:hAnsi="Verdana"/>
          <w:szCs w:val="22"/>
          <w:lang w:val="fr-BE"/>
        </w:rPr>
        <w:t>la B</w:t>
      </w:r>
      <w:r w:rsidRPr="00CC3C89">
        <w:rPr>
          <w:rFonts w:ascii="Verdana" w:hAnsi="Verdana"/>
          <w:szCs w:val="22"/>
          <w:lang w:val="fr-BE"/>
        </w:rPr>
        <w:t xml:space="preserve">NG. Cette variable décrit la fonction d'un </w:t>
      </w:r>
      <w:r>
        <w:rPr>
          <w:rFonts w:ascii="Verdana" w:hAnsi="Verdana"/>
          <w:szCs w:val="22"/>
          <w:lang w:val="fr-BE"/>
        </w:rPr>
        <w:t>lieu</w:t>
      </w:r>
      <w:r w:rsidRPr="00CC3C89">
        <w:rPr>
          <w:rFonts w:ascii="Verdana" w:hAnsi="Verdana"/>
          <w:szCs w:val="22"/>
          <w:lang w:val="fr-BE"/>
        </w:rPr>
        <w:t>, par exemple «Établissement d'enseignement», «Magasin», «Infrastructure ferroviaire», etc.</w:t>
      </w:r>
    </w:p>
    <w:p w14:paraId="75D7995D" w14:textId="77777777" w:rsidR="00DB6DB7" w:rsidRPr="00CC3C89" w:rsidRDefault="00DB6DB7" w:rsidP="00DB6DB7">
      <w:pPr>
        <w:jc w:val="both"/>
        <w:rPr>
          <w:rFonts w:ascii="Verdana" w:hAnsi="Verdana"/>
          <w:szCs w:val="22"/>
          <w:lang w:val="fr-BE"/>
        </w:rPr>
      </w:pPr>
    </w:p>
    <w:p w14:paraId="6B238476" w14:textId="0D80FFD9" w:rsidR="00DB6DB7" w:rsidRPr="00257C47" w:rsidRDefault="00257C47" w:rsidP="00DB6DB7">
      <w:pPr>
        <w:jc w:val="both"/>
        <w:rPr>
          <w:rFonts w:ascii="Verdana" w:hAnsi="Verdana"/>
          <w:szCs w:val="22"/>
          <w:lang w:val="fr-BE"/>
        </w:rPr>
      </w:pPr>
      <w:r w:rsidRPr="00946FF7">
        <w:rPr>
          <w:rFonts w:ascii="Verdana" w:hAnsi="Verdana"/>
          <w:spacing w:val="-2"/>
          <w:szCs w:val="22"/>
          <w:lang w:val="fr-BE"/>
        </w:rPr>
        <w:t xml:space="preserve">Le </w:t>
      </w:r>
      <w:r>
        <w:rPr>
          <w:rFonts w:ascii="Verdana" w:hAnsi="Verdana"/>
          <w:spacing w:val="-2"/>
          <w:szCs w:val="22"/>
          <w:lang w:val="fr-BE"/>
        </w:rPr>
        <w:t>cinquième</w:t>
      </w:r>
      <w:r w:rsidRPr="00946FF7">
        <w:rPr>
          <w:rFonts w:ascii="Verdana" w:hAnsi="Verdana"/>
          <w:spacing w:val="-2"/>
          <w:szCs w:val="22"/>
          <w:lang w:val="fr-BE"/>
        </w:rPr>
        <w:t xml:space="preserve"> tableau en annexe reprend le nombre de </w:t>
      </w:r>
      <w:r>
        <w:rPr>
          <w:rFonts w:ascii="Verdana" w:hAnsi="Verdana"/>
          <w:spacing w:val="-2"/>
          <w:szCs w:val="22"/>
          <w:lang w:val="fr-BE"/>
        </w:rPr>
        <w:t>faits</w:t>
      </w:r>
      <w:r w:rsidRPr="00946FF7">
        <w:rPr>
          <w:rFonts w:ascii="Verdana" w:hAnsi="Verdana"/>
          <w:spacing w:val="-2"/>
          <w:szCs w:val="22"/>
          <w:lang w:val="fr-BE"/>
        </w:rPr>
        <w:t xml:space="preserve"> enregistrés par les services de police en matière de «</w:t>
      </w:r>
      <w:r w:rsidRPr="00946FF7">
        <w:rPr>
          <w:rFonts w:ascii="Verdana" w:hAnsi="Verdana" w:cs="Arial"/>
          <w:spacing w:val="-2"/>
          <w:szCs w:val="22"/>
          <w:lang w:val="fr-BE"/>
        </w:rPr>
        <w:t>Dissimulation du visage dans un lieu public»</w:t>
      </w:r>
      <w:r>
        <w:rPr>
          <w:rFonts w:ascii="Verdana" w:hAnsi="Verdana" w:cs="Arial"/>
          <w:spacing w:val="-2"/>
          <w:szCs w:val="22"/>
          <w:lang w:val="fr-BE"/>
        </w:rPr>
        <w:t>,</w:t>
      </w:r>
      <w:r w:rsidR="00DB6DB7" w:rsidRPr="00257C47">
        <w:rPr>
          <w:rFonts w:ascii="Verdana" w:hAnsi="Verdana"/>
          <w:szCs w:val="22"/>
          <w:lang w:val="fr-BE"/>
        </w:rPr>
        <w:t xml:space="preserve"> </w:t>
      </w:r>
      <w:r>
        <w:rPr>
          <w:rFonts w:ascii="Verdana" w:hAnsi="Verdana"/>
          <w:szCs w:val="22"/>
          <w:lang w:val="fr-BE"/>
        </w:rPr>
        <w:t xml:space="preserve">selon une répartition par destination du lieu de perpétration, au niveau des arrondissements judiciaires. </w:t>
      </w:r>
      <w:r w:rsidR="00DB6DB7" w:rsidRPr="00257C47">
        <w:rPr>
          <w:rFonts w:ascii="Verdana" w:hAnsi="Verdana"/>
          <w:szCs w:val="22"/>
          <w:lang w:val="fr-BE"/>
        </w:rPr>
        <w:t xml:space="preserve"> </w:t>
      </w:r>
    </w:p>
    <w:p w14:paraId="4C9D907D" w14:textId="77777777" w:rsidR="00DB6DB7" w:rsidRPr="00257C47" w:rsidRDefault="00DB6DB7" w:rsidP="00DB6DB7">
      <w:pPr>
        <w:jc w:val="both"/>
        <w:rPr>
          <w:rFonts w:ascii="Verdana" w:hAnsi="Verdana"/>
          <w:szCs w:val="22"/>
          <w:lang w:val="fr-BE"/>
        </w:rPr>
      </w:pPr>
    </w:p>
    <w:p w14:paraId="0004F8E3" w14:textId="06DC0352" w:rsidR="00257C47" w:rsidRPr="00257C47" w:rsidRDefault="00257C47" w:rsidP="00257C47">
      <w:pPr>
        <w:jc w:val="both"/>
        <w:rPr>
          <w:rFonts w:ascii="Verdana" w:hAnsi="Verdana"/>
          <w:spacing w:val="-4"/>
          <w:szCs w:val="22"/>
          <w:lang w:val="fr-BE"/>
        </w:rPr>
      </w:pPr>
      <w:r w:rsidRPr="00257C47">
        <w:rPr>
          <w:rFonts w:ascii="Verdana" w:hAnsi="Verdana"/>
          <w:spacing w:val="-4"/>
          <w:szCs w:val="22"/>
          <w:lang w:val="fr-BE"/>
        </w:rPr>
        <w:t>Le sixième tableau en annexe reprend le nombre de faits enregistrés par les services de police en matière de «</w:t>
      </w:r>
      <w:r w:rsidRPr="00257C47">
        <w:rPr>
          <w:rFonts w:ascii="Verdana" w:hAnsi="Verdana" w:cs="Arial"/>
          <w:spacing w:val="-4"/>
          <w:szCs w:val="22"/>
          <w:lang w:val="fr-BE"/>
        </w:rPr>
        <w:t>Dissimulation du visage dans un lieu public»</w:t>
      </w:r>
      <w:r w:rsidRPr="00257C47">
        <w:rPr>
          <w:rFonts w:ascii="Verdana" w:hAnsi="Verdana"/>
          <w:spacing w:val="-4"/>
          <w:szCs w:val="22"/>
          <w:lang w:val="fr-BE"/>
        </w:rPr>
        <w:t xml:space="preserve"> selon une répartition par destination du lieu de perpétration, au niveau des communes.  </w:t>
      </w:r>
    </w:p>
    <w:p w14:paraId="53BCDB5C" w14:textId="1BF0CD69" w:rsidR="00DB6DB7" w:rsidRPr="00257C47" w:rsidRDefault="00DB6DB7" w:rsidP="00DB6DB7">
      <w:pPr>
        <w:jc w:val="both"/>
        <w:rPr>
          <w:rFonts w:ascii="Verdana" w:hAnsi="Verdana"/>
          <w:szCs w:val="22"/>
          <w:lang w:val="fr-BE"/>
        </w:rPr>
      </w:pPr>
      <w:r w:rsidRPr="00257C47">
        <w:rPr>
          <w:rFonts w:ascii="Verdana" w:hAnsi="Verdana"/>
          <w:szCs w:val="22"/>
          <w:lang w:val="fr-BE"/>
        </w:rPr>
        <w:t xml:space="preserve"> </w:t>
      </w:r>
    </w:p>
    <w:p w14:paraId="78D6328E" w14:textId="77777777" w:rsidR="00DB6DB7" w:rsidRPr="00257C47" w:rsidRDefault="00DB6DB7" w:rsidP="00DB6DB7">
      <w:pPr>
        <w:jc w:val="both"/>
        <w:rPr>
          <w:rFonts w:ascii="Verdana" w:hAnsi="Verdana"/>
          <w:szCs w:val="22"/>
          <w:lang w:val="fr-BE"/>
        </w:rPr>
      </w:pPr>
      <w:r w:rsidRPr="00257C47">
        <w:rPr>
          <w:rFonts w:ascii="Verdana" w:hAnsi="Verdana"/>
          <w:szCs w:val="22"/>
          <w:lang w:val="fr-BE"/>
        </w:rPr>
        <w:t>6.</w:t>
      </w:r>
    </w:p>
    <w:p w14:paraId="4C5E5B16" w14:textId="2F7D3795" w:rsidR="00DB6DB7" w:rsidRPr="00257C47" w:rsidRDefault="00257C47" w:rsidP="00DB6DB7">
      <w:pPr>
        <w:jc w:val="both"/>
        <w:rPr>
          <w:rFonts w:ascii="Verdana" w:hAnsi="Verdana"/>
          <w:szCs w:val="22"/>
          <w:lang w:val="fr-BE"/>
        </w:rPr>
      </w:pPr>
      <w:r w:rsidRPr="00946FF7">
        <w:rPr>
          <w:rFonts w:ascii="Verdana" w:hAnsi="Verdana"/>
          <w:spacing w:val="-2"/>
          <w:szCs w:val="22"/>
          <w:lang w:val="fr-BE"/>
        </w:rPr>
        <w:t xml:space="preserve">Le </w:t>
      </w:r>
      <w:r>
        <w:rPr>
          <w:rFonts w:ascii="Verdana" w:hAnsi="Verdana"/>
          <w:spacing w:val="-2"/>
          <w:szCs w:val="22"/>
          <w:lang w:val="fr-BE"/>
        </w:rPr>
        <w:t>septième</w:t>
      </w:r>
      <w:r w:rsidRPr="00946FF7">
        <w:rPr>
          <w:rFonts w:ascii="Verdana" w:hAnsi="Verdana"/>
          <w:spacing w:val="-2"/>
          <w:szCs w:val="22"/>
          <w:lang w:val="fr-BE"/>
        </w:rPr>
        <w:t xml:space="preserve"> tableau en annexe reprend le nombre de </w:t>
      </w:r>
      <w:r>
        <w:rPr>
          <w:rFonts w:ascii="Verdana" w:hAnsi="Verdana"/>
          <w:spacing w:val="-2"/>
          <w:szCs w:val="22"/>
          <w:lang w:val="fr-BE"/>
        </w:rPr>
        <w:t>faits</w:t>
      </w:r>
      <w:r w:rsidRPr="00946FF7">
        <w:rPr>
          <w:rFonts w:ascii="Verdana" w:hAnsi="Verdana"/>
          <w:spacing w:val="-2"/>
          <w:szCs w:val="22"/>
          <w:lang w:val="fr-BE"/>
        </w:rPr>
        <w:t xml:space="preserve"> enregistrés par les services de police en matière de «</w:t>
      </w:r>
      <w:r w:rsidRPr="00946FF7">
        <w:rPr>
          <w:rFonts w:ascii="Verdana" w:hAnsi="Verdana" w:cs="Arial"/>
          <w:spacing w:val="-2"/>
          <w:szCs w:val="22"/>
          <w:lang w:val="fr-BE"/>
        </w:rPr>
        <w:t>Dissimulation du visage dans un lieu public»</w:t>
      </w:r>
      <w:r>
        <w:rPr>
          <w:rFonts w:ascii="Verdana" w:hAnsi="Verdana" w:cs="Arial"/>
          <w:spacing w:val="-2"/>
          <w:szCs w:val="22"/>
          <w:lang w:val="fr-BE"/>
        </w:rPr>
        <w:t>,</w:t>
      </w:r>
      <w:r w:rsidR="00DB6DB7" w:rsidRPr="00257C47">
        <w:rPr>
          <w:rFonts w:ascii="Verdana" w:hAnsi="Verdana"/>
          <w:szCs w:val="22"/>
          <w:lang w:val="fr-BE"/>
        </w:rPr>
        <w:t xml:space="preserve"> </w:t>
      </w:r>
      <w:r>
        <w:rPr>
          <w:rFonts w:ascii="Verdana" w:hAnsi="Verdana"/>
          <w:szCs w:val="22"/>
          <w:lang w:val="fr-BE"/>
        </w:rPr>
        <w:t>selon une répartition par mois au cours duquel</w:t>
      </w:r>
      <w:r w:rsidR="004620EA">
        <w:rPr>
          <w:rFonts w:ascii="Verdana" w:hAnsi="Verdana"/>
          <w:szCs w:val="22"/>
          <w:lang w:val="fr-BE"/>
        </w:rPr>
        <w:t xml:space="preserve"> le fait a été commis, au niveau des arrondissements judiciaires. </w:t>
      </w:r>
      <w:r w:rsidR="00DB6DB7" w:rsidRPr="00257C47">
        <w:rPr>
          <w:rFonts w:ascii="Verdana" w:hAnsi="Verdana"/>
          <w:szCs w:val="22"/>
          <w:lang w:val="fr-BE"/>
        </w:rPr>
        <w:t xml:space="preserve"> </w:t>
      </w:r>
    </w:p>
    <w:p w14:paraId="5AD92B3D" w14:textId="77777777" w:rsidR="00DB6DB7" w:rsidRPr="00257C47" w:rsidRDefault="00DB6DB7" w:rsidP="00DB6DB7">
      <w:pPr>
        <w:jc w:val="both"/>
        <w:rPr>
          <w:rFonts w:ascii="Verdana" w:hAnsi="Verdana"/>
          <w:szCs w:val="22"/>
          <w:lang w:val="fr-BE"/>
        </w:rPr>
      </w:pPr>
    </w:p>
    <w:p w14:paraId="585CB19A" w14:textId="6DA3A933" w:rsidR="00DB6DB7" w:rsidRDefault="004620EA" w:rsidP="00DB6DB7">
      <w:pPr>
        <w:jc w:val="both"/>
        <w:rPr>
          <w:rFonts w:ascii="Verdana" w:hAnsi="Verdana"/>
          <w:szCs w:val="22"/>
          <w:lang w:val="fr-BE"/>
        </w:rPr>
      </w:pPr>
      <w:r w:rsidRPr="00946FF7">
        <w:rPr>
          <w:rFonts w:ascii="Verdana" w:hAnsi="Verdana"/>
          <w:spacing w:val="-2"/>
          <w:szCs w:val="22"/>
          <w:lang w:val="fr-BE"/>
        </w:rPr>
        <w:t xml:space="preserve">Le </w:t>
      </w:r>
      <w:r>
        <w:rPr>
          <w:rFonts w:ascii="Verdana" w:hAnsi="Verdana"/>
          <w:spacing w:val="-2"/>
          <w:szCs w:val="22"/>
          <w:lang w:val="fr-BE"/>
        </w:rPr>
        <w:t>huitième</w:t>
      </w:r>
      <w:r w:rsidRPr="00946FF7">
        <w:rPr>
          <w:rFonts w:ascii="Verdana" w:hAnsi="Verdana"/>
          <w:spacing w:val="-2"/>
          <w:szCs w:val="22"/>
          <w:lang w:val="fr-BE"/>
        </w:rPr>
        <w:t xml:space="preserve"> tableau en annexe reprend le nombre de </w:t>
      </w:r>
      <w:r>
        <w:rPr>
          <w:rFonts w:ascii="Verdana" w:hAnsi="Verdana"/>
          <w:spacing w:val="-2"/>
          <w:szCs w:val="22"/>
          <w:lang w:val="fr-BE"/>
        </w:rPr>
        <w:t>faits</w:t>
      </w:r>
      <w:r w:rsidRPr="00946FF7">
        <w:rPr>
          <w:rFonts w:ascii="Verdana" w:hAnsi="Verdana"/>
          <w:spacing w:val="-2"/>
          <w:szCs w:val="22"/>
          <w:lang w:val="fr-BE"/>
        </w:rPr>
        <w:t xml:space="preserve"> enregistrés par les services de police en matière de «</w:t>
      </w:r>
      <w:r w:rsidRPr="00946FF7">
        <w:rPr>
          <w:rFonts w:ascii="Verdana" w:hAnsi="Verdana" w:cs="Arial"/>
          <w:spacing w:val="-2"/>
          <w:szCs w:val="22"/>
          <w:lang w:val="fr-BE"/>
        </w:rPr>
        <w:t>Dissimulation du visage dans un lieu public»</w:t>
      </w:r>
      <w:r>
        <w:rPr>
          <w:rFonts w:ascii="Verdana" w:hAnsi="Verdana" w:cs="Arial"/>
          <w:spacing w:val="-2"/>
          <w:szCs w:val="22"/>
          <w:lang w:val="fr-BE"/>
        </w:rPr>
        <w:t>,</w:t>
      </w:r>
      <w:r w:rsidRPr="00257C47">
        <w:rPr>
          <w:rFonts w:ascii="Verdana" w:hAnsi="Verdana"/>
          <w:szCs w:val="22"/>
          <w:lang w:val="fr-BE"/>
        </w:rPr>
        <w:t xml:space="preserve"> </w:t>
      </w:r>
      <w:r>
        <w:rPr>
          <w:rFonts w:ascii="Verdana" w:hAnsi="Verdana"/>
          <w:szCs w:val="22"/>
          <w:lang w:val="fr-BE"/>
        </w:rPr>
        <w:t>selon une répartition par mois au cours duquel le fait a été commis, au niveau des communes</w:t>
      </w:r>
      <w:r w:rsidR="00DB6DB7" w:rsidRPr="004620EA">
        <w:rPr>
          <w:rFonts w:ascii="Verdana" w:hAnsi="Verdana"/>
          <w:szCs w:val="22"/>
          <w:lang w:val="fr-BE"/>
        </w:rPr>
        <w:t xml:space="preserve">. </w:t>
      </w:r>
    </w:p>
    <w:p w14:paraId="3663D755" w14:textId="77777777" w:rsidR="0028027A" w:rsidRDefault="0028027A" w:rsidP="00DB6DB7">
      <w:pPr>
        <w:jc w:val="both"/>
        <w:rPr>
          <w:rFonts w:ascii="Verdana" w:hAnsi="Verdana"/>
          <w:szCs w:val="22"/>
          <w:lang w:val="fr-BE"/>
        </w:rPr>
      </w:pPr>
    </w:p>
    <w:p w14:paraId="1CB9FA2E" w14:textId="77777777" w:rsidR="00B31113" w:rsidRDefault="00AE33F9" w:rsidP="00AE33F9">
      <w:pPr>
        <w:jc w:val="both"/>
        <w:rPr>
          <w:rFonts w:ascii="Verdana" w:hAnsi="Verdana"/>
          <w:szCs w:val="22"/>
          <w:lang w:val="fr-FR"/>
        </w:rPr>
      </w:pPr>
      <w:r w:rsidRPr="00AE33F9">
        <w:rPr>
          <w:rFonts w:ascii="Verdana" w:hAnsi="Verdana"/>
          <w:szCs w:val="22"/>
          <w:lang w:val="fr-FR"/>
        </w:rPr>
        <w:t xml:space="preserve">7. </w:t>
      </w:r>
    </w:p>
    <w:p w14:paraId="4606DC07" w14:textId="3893E4B6" w:rsidR="00AE33F9" w:rsidRPr="00AE33F9" w:rsidRDefault="00AE33F9" w:rsidP="00AE33F9">
      <w:pPr>
        <w:jc w:val="both"/>
        <w:rPr>
          <w:rFonts w:ascii="Verdana" w:hAnsi="Verdana"/>
          <w:szCs w:val="22"/>
          <w:lang w:val="fr-FR"/>
        </w:rPr>
      </w:pPr>
      <w:r w:rsidRPr="00AE33F9">
        <w:rPr>
          <w:rFonts w:ascii="Verdana" w:hAnsi="Verdana"/>
          <w:szCs w:val="22"/>
          <w:lang w:val="fr-FR"/>
        </w:rPr>
        <w:t xml:space="preserve">Le Collège des cours et tribunaux publie les chiffres relatifs aux recours contre des sanctions administratives (dont les SAC, mais également les sanctions en rapport avec la loi football, par exemple) sur son site internet (https://www.tribunaux-rechtbanken.be/fr/statistiques), dans la publication ‘tribunaux de police’ en ce qui concerne les majeurs et, jusqu’en 2023, dans la publication ‘tribunaux de première instance – section jeunesse’ en ce qui concerne les mineurs (le Service d’appui ambitionne de développer à nouveau des statistiques plus détaillées pour les tribunaux de la jeunesse dès le déploiement de la nouvelle application à l’échelle nationale, et une fois l’accès obtenu à ces données). Cependant, les détails des faits incriminés pour lesquels la sanction a été infligée ne sont pas enregistrés dans les applications utilisées par ces tribunaux pour gérer leurs dossiers, de sorte qu’il n’est pas possible de procéder à une ventilation supplémentaire portant uniquement sur les sanctions infligées pour s’être présenté le visage masqué ou dissimulé (en tout ou en partie). </w:t>
      </w:r>
    </w:p>
    <w:p w14:paraId="1033CF03" w14:textId="77777777" w:rsidR="00AE33F9" w:rsidRPr="00AE33F9" w:rsidRDefault="00AE33F9" w:rsidP="00AE33F9">
      <w:pPr>
        <w:jc w:val="both"/>
        <w:rPr>
          <w:rFonts w:ascii="Verdana" w:hAnsi="Verdana"/>
          <w:szCs w:val="22"/>
          <w:lang w:val="fr-FR"/>
        </w:rPr>
      </w:pPr>
    </w:p>
    <w:p w14:paraId="3B34DEE5" w14:textId="331320EC" w:rsidR="0028027A" w:rsidRDefault="00AE33F9" w:rsidP="00DB6DB7">
      <w:pPr>
        <w:jc w:val="both"/>
        <w:rPr>
          <w:rFonts w:ascii="Verdana" w:hAnsi="Verdana"/>
          <w:szCs w:val="22"/>
          <w:lang w:val="fr-FR"/>
        </w:rPr>
      </w:pPr>
      <w:r>
        <w:rPr>
          <w:rFonts w:ascii="Verdana" w:hAnsi="Verdana"/>
          <w:szCs w:val="22"/>
          <w:lang w:val="fr-FR"/>
        </w:rPr>
        <w:lastRenderedPageBreak/>
        <w:t xml:space="preserve">8. </w:t>
      </w:r>
    </w:p>
    <w:p w14:paraId="0F814F15" w14:textId="520AC234" w:rsidR="00AE33F9" w:rsidRPr="00773F8F" w:rsidRDefault="00AE33F9" w:rsidP="00DB6DB7">
      <w:pPr>
        <w:jc w:val="both"/>
        <w:rPr>
          <w:rFonts w:ascii="Verdana" w:hAnsi="Verdana"/>
          <w:szCs w:val="22"/>
          <w:lang w:val="fr-FR"/>
        </w:rPr>
      </w:pPr>
      <w:r w:rsidRPr="00AE33F9">
        <w:rPr>
          <w:rFonts w:ascii="Verdana" w:hAnsi="Verdana"/>
          <w:szCs w:val="22"/>
          <w:lang w:val="fr-FR"/>
        </w:rPr>
        <w:t>Ce</w:t>
      </w:r>
      <w:r>
        <w:rPr>
          <w:rFonts w:ascii="Verdana" w:hAnsi="Verdana"/>
          <w:szCs w:val="22"/>
          <w:lang w:val="fr-FR"/>
        </w:rPr>
        <w:t>tte</w:t>
      </w:r>
      <w:r w:rsidRPr="00AE33F9">
        <w:rPr>
          <w:rFonts w:ascii="Verdana" w:hAnsi="Verdana"/>
          <w:szCs w:val="22"/>
          <w:lang w:val="fr-FR"/>
        </w:rPr>
        <w:t xml:space="preserve"> question relève de la compétence de mon collègue le ministre de </w:t>
      </w:r>
      <w:r>
        <w:rPr>
          <w:rFonts w:ascii="Verdana" w:hAnsi="Verdana"/>
          <w:szCs w:val="22"/>
          <w:lang w:val="fr-FR"/>
        </w:rPr>
        <w:t xml:space="preserve">la Sécurité et de </w:t>
      </w:r>
      <w:r w:rsidRPr="00AE33F9">
        <w:rPr>
          <w:rFonts w:ascii="Verdana" w:hAnsi="Verdana"/>
          <w:szCs w:val="22"/>
          <w:lang w:val="fr-FR"/>
        </w:rPr>
        <w:t xml:space="preserve">l’Intérieur.  </w:t>
      </w:r>
    </w:p>
    <w:p w14:paraId="60BDCC42" w14:textId="77777777" w:rsidR="0028027A" w:rsidRDefault="0028027A" w:rsidP="00DB6DB7">
      <w:pPr>
        <w:jc w:val="both"/>
        <w:rPr>
          <w:rFonts w:ascii="Verdana" w:hAnsi="Verdana"/>
          <w:szCs w:val="22"/>
          <w:lang w:val="fr-BE"/>
        </w:rPr>
      </w:pPr>
    </w:p>
    <w:p w14:paraId="49EA6FDA" w14:textId="77777777" w:rsidR="00E351FE" w:rsidRDefault="00E351FE" w:rsidP="00E351FE">
      <w:pPr>
        <w:jc w:val="both"/>
        <w:rPr>
          <w:rFonts w:ascii="Verdana" w:hAnsi="Verdana"/>
          <w:szCs w:val="22"/>
          <w:lang w:val="fr-FR"/>
        </w:rPr>
      </w:pPr>
      <w:r w:rsidRPr="00E351FE">
        <w:rPr>
          <w:rFonts w:ascii="Verdana" w:hAnsi="Verdana"/>
          <w:szCs w:val="22"/>
          <w:lang w:val="fr-FR"/>
        </w:rPr>
        <w:t xml:space="preserve">9. </w:t>
      </w:r>
    </w:p>
    <w:p w14:paraId="3EB7F402" w14:textId="156E2392" w:rsidR="00E351FE" w:rsidRPr="00773F8F" w:rsidRDefault="00E351FE" w:rsidP="00DB6DB7">
      <w:pPr>
        <w:jc w:val="both"/>
        <w:rPr>
          <w:rFonts w:ascii="Verdana" w:hAnsi="Verdana"/>
          <w:szCs w:val="22"/>
          <w:lang w:val="fr-FR"/>
        </w:rPr>
      </w:pPr>
      <w:r w:rsidRPr="00E351FE">
        <w:rPr>
          <w:rFonts w:ascii="Verdana" w:hAnsi="Verdana"/>
          <w:szCs w:val="22"/>
          <w:lang w:val="fr-FR"/>
        </w:rPr>
        <w:t xml:space="preserve">La question 9 exigerait de faire la somme des transactions, des SAC et des éventuelles amendes infligées par le tribunal. En ce qui concerne les transactions, le ministère public ne peut fournir de données chiffrées, dès lors que les affaires concernées ne peuvent être distinguées.  </w:t>
      </w:r>
    </w:p>
    <w:p w14:paraId="0831F6F1" w14:textId="77777777" w:rsidR="00E351FE" w:rsidRPr="004620EA" w:rsidRDefault="00E351FE" w:rsidP="00DB6DB7">
      <w:pPr>
        <w:jc w:val="both"/>
        <w:rPr>
          <w:rFonts w:ascii="Verdana" w:hAnsi="Verdana"/>
          <w:szCs w:val="22"/>
          <w:lang w:val="fr-BE"/>
        </w:rPr>
      </w:pPr>
    </w:p>
    <w:p w14:paraId="2A3F2D47" w14:textId="77777777" w:rsidR="00DB6DB7" w:rsidRPr="008A3B9F" w:rsidRDefault="00DB6DB7" w:rsidP="00DB6DB7">
      <w:pPr>
        <w:jc w:val="both"/>
        <w:rPr>
          <w:rFonts w:ascii="Verdana" w:hAnsi="Verdana"/>
          <w:szCs w:val="22"/>
          <w:lang w:val="fr-BE"/>
        </w:rPr>
      </w:pPr>
      <w:r w:rsidRPr="008A3B9F">
        <w:rPr>
          <w:rFonts w:ascii="Verdana" w:hAnsi="Verdana"/>
          <w:szCs w:val="22"/>
          <w:lang w:val="fr-BE"/>
        </w:rPr>
        <w:t>10.</w:t>
      </w:r>
    </w:p>
    <w:p w14:paraId="5571BFA1" w14:textId="77777777" w:rsidR="004620EA" w:rsidRDefault="004620EA" w:rsidP="00DB6DB7">
      <w:pPr>
        <w:jc w:val="both"/>
        <w:rPr>
          <w:rFonts w:ascii="Verdana" w:hAnsi="Verdana"/>
          <w:szCs w:val="22"/>
          <w:lang w:val="fr-BE"/>
        </w:rPr>
      </w:pPr>
      <w:r w:rsidRPr="00CC3C89">
        <w:rPr>
          <w:rFonts w:ascii="Verdana" w:hAnsi="Verdana"/>
          <w:szCs w:val="22"/>
          <w:lang w:val="fr-BE"/>
        </w:rPr>
        <w:t xml:space="preserve">Le </w:t>
      </w:r>
      <w:r>
        <w:rPr>
          <w:rFonts w:ascii="Verdana" w:hAnsi="Verdana"/>
          <w:szCs w:val="22"/>
          <w:lang w:val="fr-BE"/>
        </w:rPr>
        <w:t>neuvième</w:t>
      </w:r>
      <w:r w:rsidRPr="00CC3C89">
        <w:rPr>
          <w:rFonts w:ascii="Verdana" w:hAnsi="Verdana"/>
          <w:szCs w:val="22"/>
          <w:lang w:val="fr-BE"/>
        </w:rPr>
        <w:t xml:space="preserve"> tableau en annexe reprend le nombre de suspects identifiés enregistrés par les services de police pour des faits en matière de «</w:t>
      </w:r>
      <w:r w:rsidRPr="00CC3C89">
        <w:rPr>
          <w:rFonts w:ascii="Verdana" w:hAnsi="Verdana" w:cs="Arial"/>
          <w:szCs w:val="22"/>
          <w:lang w:val="fr-BE"/>
        </w:rPr>
        <w:t>Dissimulation du visage dans un lieu public»</w:t>
      </w:r>
      <w:r w:rsidRPr="00CC3C89">
        <w:rPr>
          <w:rFonts w:ascii="Verdana" w:hAnsi="Verdana"/>
          <w:szCs w:val="22"/>
          <w:lang w:val="fr-BE"/>
        </w:rPr>
        <w:t>,</w:t>
      </w:r>
      <w:r>
        <w:rPr>
          <w:rFonts w:ascii="Verdana" w:hAnsi="Verdana"/>
          <w:szCs w:val="22"/>
          <w:lang w:val="fr-BE"/>
        </w:rPr>
        <w:t xml:space="preserve"> selon une répartition par catégorie d’âge «majeur/mineur»</w:t>
      </w:r>
      <w:r w:rsidR="00DB6DB7" w:rsidRPr="004620EA">
        <w:rPr>
          <w:rFonts w:ascii="Verdana" w:hAnsi="Verdana"/>
          <w:szCs w:val="22"/>
          <w:lang w:val="fr-BE"/>
        </w:rPr>
        <w:t xml:space="preserve">, </w:t>
      </w:r>
      <w:r>
        <w:rPr>
          <w:rFonts w:ascii="Verdana" w:hAnsi="Verdana"/>
          <w:szCs w:val="22"/>
          <w:lang w:val="fr-BE"/>
        </w:rPr>
        <w:t>au niveau des arrondissements judiciaires</w:t>
      </w:r>
      <w:r w:rsidR="00DB6DB7" w:rsidRPr="004620EA">
        <w:rPr>
          <w:rFonts w:ascii="Verdana" w:hAnsi="Verdana"/>
          <w:szCs w:val="22"/>
          <w:lang w:val="fr-BE"/>
        </w:rPr>
        <w:t>.</w:t>
      </w:r>
    </w:p>
    <w:p w14:paraId="54B8C7B8" w14:textId="1C9684CF" w:rsidR="00DB6DB7" w:rsidRPr="004620EA" w:rsidRDefault="00DB6DB7" w:rsidP="00DB6DB7">
      <w:pPr>
        <w:jc w:val="both"/>
        <w:rPr>
          <w:rFonts w:ascii="Verdana" w:hAnsi="Verdana"/>
          <w:szCs w:val="22"/>
          <w:lang w:val="fr-BE"/>
        </w:rPr>
      </w:pPr>
      <w:r w:rsidRPr="004620EA">
        <w:rPr>
          <w:rFonts w:ascii="Verdana" w:hAnsi="Verdana"/>
          <w:szCs w:val="22"/>
          <w:lang w:val="fr-BE"/>
        </w:rPr>
        <w:t xml:space="preserve"> </w:t>
      </w:r>
    </w:p>
    <w:p w14:paraId="4FD2D042" w14:textId="4C8CA67F" w:rsidR="00DB6DB7" w:rsidRPr="004620EA" w:rsidRDefault="004620EA" w:rsidP="00DB6DB7">
      <w:pPr>
        <w:jc w:val="both"/>
        <w:rPr>
          <w:rFonts w:ascii="Verdana" w:hAnsi="Verdana"/>
          <w:szCs w:val="22"/>
          <w:lang w:val="fr-BE"/>
        </w:rPr>
      </w:pPr>
      <w:r w:rsidRPr="00CC3C89">
        <w:rPr>
          <w:rFonts w:ascii="Verdana" w:hAnsi="Verdana"/>
          <w:szCs w:val="22"/>
          <w:lang w:val="fr-BE"/>
        </w:rPr>
        <w:t xml:space="preserve">Le </w:t>
      </w:r>
      <w:r>
        <w:rPr>
          <w:rFonts w:ascii="Verdana" w:hAnsi="Verdana"/>
          <w:szCs w:val="22"/>
          <w:lang w:val="fr-BE"/>
        </w:rPr>
        <w:t>dixième</w:t>
      </w:r>
      <w:r w:rsidRPr="00CC3C89">
        <w:rPr>
          <w:rFonts w:ascii="Verdana" w:hAnsi="Verdana"/>
          <w:szCs w:val="22"/>
          <w:lang w:val="fr-BE"/>
        </w:rPr>
        <w:t xml:space="preserve"> tableau en annexe reprend le nombre de suspects identifiés enregistrés par les services de police pour des faits en matière de «</w:t>
      </w:r>
      <w:r w:rsidRPr="00CC3C89">
        <w:rPr>
          <w:rFonts w:ascii="Verdana" w:hAnsi="Verdana" w:cs="Arial"/>
          <w:szCs w:val="22"/>
          <w:lang w:val="fr-BE"/>
        </w:rPr>
        <w:t>Dissimulation du visage dans un lieu public»</w:t>
      </w:r>
      <w:r w:rsidRPr="00CC3C89">
        <w:rPr>
          <w:rFonts w:ascii="Verdana" w:hAnsi="Verdana"/>
          <w:szCs w:val="22"/>
          <w:lang w:val="fr-BE"/>
        </w:rPr>
        <w:t>,</w:t>
      </w:r>
      <w:r>
        <w:rPr>
          <w:rFonts w:ascii="Verdana" w:hAnsi="Verdana"/>
          <w:szCs w:val="22"/>
          <w:lang w:val="fr-BE"/>
        </w:rPr>
        <w:t xml:space="preserve"> selon une répartition par catégorie d’âge «majeur/mineur»</w:t>
      </w:r>
      <w:r w:rsidRPr="004620EA">
        <w:rPr>
          <w:rFonts w:ascii="Verdana" w:hAnsi="Verdana"/>
          <w:szCs w:val="22"/>
          <w:lang w:val="fr-BE"/>
        </w:rPr>
        <w:t xml:space="preserve">, </w:t>
      </w:r>
      <w:r>
        <w:rPr>
          <w:rFonts w:ascii="Verdana" w:hAnsi="Verdana"/>
          <w:szCs w:val="22"/>
          <w:lang w:val="fr-BE"/>
        </w:rPr>
        <w:t>au niveau des communes</w:t>
      </w:r>
      <w:r w:rsidR="00DB6DB7" w:rsidRPr="004620EA">
        <w:rPr>
          <w:rFonts w:ascii="Verdana" w:hAnsi="Verdana"/>
          <w:szCs w:val="22"/>
          <w:lang w:val="fr-BE"/>
        </w:rPr>
        <w:t>.</w:t>
      </w:r>
    </w:p>
    <w:p w14:paraId="658C5BD3" w14:textId="77777777" w:rsidR="00DB6DB7" w:rsidRPr="004620EA" w:rsidRDefault="00DB6DB7" w:rsidP="00DB6DB7">
      <w:pPr>
        <w:jc w:val="both"/>
        <w:rPr>
          <w:rFonts w:ascii="Verdana" w:hAnsi="Verdana"/>
          <w:szCs w:val="22"/>
          <w:lang w:val="fr-BE"/>
        </w:rPr>
      </w:pPr>
    </w:p>
    <w:p w14:paraId="54ABA46A" w14:textId="4ADC33B9" w:rsidR="00DB6DB7" w:rsidRPr="004620EA" w:rsidRDefault="00DB6DB7" w:rsidP="00DB6DB7">
      <w:pPr>
        <w:jc w:val="both"/>
        <w:rPr>
          <w:rFonts w:ascii="Verdana" w:hAnsi="Verdana"/>
          <w:szCs w:val="22"/>
          <w:lang w:val="fr-BE"/>
        </w:rPr>
      </w:pPr>
      <w:r w:rsidRPr="004620EA">
        <w:rPr>
          <w:rFonts w:ascii="Verdana" w:hAnsi="Verdana"/>
          <w:szCs w:val="22"/>
          <w:lang w:val="fr-BE"/>
        </w:rPr>
        <w:t>11.</w:t>
      </w:r>
    </w:p>
    <w:p w14:paraId="57CF4C86" w14:textId="2F26225F" w:rsidR="00DB6DB7" w:rsidRPr="004620EA" w:rsidRDefault="004620EA" w:rsidP="00DB6DB7">
      <w:pPr>
        <w:jc w:val="both"/>
        <w:rPr>
          <w:rFonts w:ascii="Verdana" w:hAnsi="Verdana"/>
          <w:szCs w:val="22"/>
          <w:lang w:val="fr-BE"/>
        </w:rPr>
      </w:pPr>
      <w:r w:rsidRPr="00CC3C89">
        <w:rPr>
          <w:rFonts w:ascii="Verdana" w:hAnsi="Verdana"/>
          <w:szCs w:val="22"/>
          <w:lang w:val="fr-BE"/>
        </w:rPr>
        <w:t xml:space="preserve">Le </w:t>
      </w:r>
      <w:r>
        <w:rPr>
          <w:rFonts w:ascii="Verdana" w:hAnsi="Verdana"/>
          <w:szCs w:val="22"/>
          <w:lang w:val="fr-BE"/>
        </w:rPr>
        <w:t>onzième</w:t>
      </w:r>
      <w:r w:rsidRPr="00CC3C89">
        <w:rPr>
          <w:rFonts w:ascii="Verdana" w:hAnsi="Verdana"/>
          <w:szCs w:val="22"/>
          <w:lang w:val="fr-BE"/>
        </w:rPr>
        <w:t xml:space="preserve"> tableau en annexe reprend le nombre de suspects identifiés enregistrés par les services de police pour des faits en matière de «</w:t>
      </w:r>
      <w:r w:rsidRPr="00CC3C89">
        <w:rPr>
          <w:rFonts w:ascii="Verdana" w:hAnsi="Verdana" w:cs="Arial"/>
          <w:szCs w:val="22"/>
          <w:lang w:val="fr-BE"/>
        </w:rPr>
        <w:t>Dissimulation du visage dans un lieu public»</w:t>
      </w:r>
      <w:r w:rsidRPr="00CC3C89">
        <w:rPr>
          <w:rFonts w:ascii="Verdana" w:hAnsi="Verdana"/>
          <w:szCs w:val="22"/>
          <w:lang w:val="fr-BE"/>
        </w:rPr>
        <w:t>,</w:t>
      </w:r>
      <w:r>
        <w:rPr>
          <w:rFonts w:ascii="Verdana" w:hAnsi="Verdana"/>
          <w:szCs w:val="22"/>
          <w:lang w:val="fr-BE"/>
        </w:rPr>
        <w:t xml:space="preserve"> selon une répartition par groupe de nationalité «Belge/Non-Belge»</w:t>
      </w:r>
      <w:r w:rsidRPr="004620EA">
        <w:rPr>
          <w:rFonts w:ascii="Verdana" w:hAnsi="Verdana"/>
          <w:szCs w:val="22"/>
          <w:lang w:val="fr-BE"/>
        </w:rPr>
        <w:t xml:space="preserve">, </w:t>
      </w:r>
      <w:r>
        <w:rPr>
          <w:rFonts w:ascii="Verdana" w:hAnsi="Verdana"/>
          <w:szCs w:val="22"/>
          <w:lang w:val="fr-BE"/>
        </w:rPr>
        <w:t>au niveau des arrondissements judiciaires</w:t>
      </w:r>
      <w:r w:rsidRPr="004620EA">
        <w:rPr>
          <w:rFonts w:ascii="Verdana" w:hAnsi="Verdana"/>
          <w:szCs w:val="22"/>
          <w:lang w:val="fr-BE"/>
        </w:rPr>
        <w:t>.</w:t>
      </w:r>
      <w:r w:rsidR="00DB6DB7" w:rsidRPr="004620EA">
        <w:rPr>
          <w:rFonts w:ascii="Verdana" w:hAnsi="Verdana"/>
          <w:szCs w:val="22"/>
          <w:lang w:val="fr-BE"/>
        </w:rPr>
        <w:t xml:space="preserve"> </w:t>
      </w:r>
    </w:p>
    <w:p w14:paraId="39EB25B2" w14:textId="77777777" w:rsidR="004620EA" w:rsidRPr="004620EA" w:rsidRDefault="004620EA" w:rsidP="00DB6DB7">
      <w:pPr>
        <w:jc w:val="both"/>
        <w:rPr>
          <w:rFonts w:ascii="Verdana" w:hAnsi="Verdana"/>
          <w:szCs w:val="22"/>
          <w:lang w:val="fr-BE"/>
        </w:rPr>
      </w:pPr>
    </w:p>
    <w:p w14:paraId="46B79E99" w14:textId="2876E7A1" w:rsidR="00DB6DB7" w:rsidRPr="008A3B9F" w:rsidRDefault="004620EA" w:rsidP="00DB6DB7">
      <w:pPr>
        <w:jc w:val="both"/>
        <w:rPr>
          <w:rFonts w:ascii="Verdana" w:hAnsi="Verdana"/>
          <w:szCs w:val="22"/>
          <w:lang w:val="fr-BE"/>
        </w:rPr>
      </w:pPr>
      <w:r w:rsidRPr="00CC3C89">
        <w:rPr>
          <w:rFonts w:ascii="Verdana" w:hAnsi="Verdana"/>
          <w:szCs w:val="22"/>
          <w:lang w:val="fr-BE"/>
        </w:rPr>
        <w:t xml:space="preserve">Le </w:t>
      </w:r>
      <w:r>
        <w:rPr>
          <w:rFonts w:ascii="Verdana" w:hAnsi="Verdana"/>
          <w:szCs w:val="22"/>
          <w:lang w:val="fr-BE"/>
        </w:rPr>
        <w:t>douzième</w:t>
      </w:r>
      <w:r w:rsidRPr="00CC3C89">
        <w:rPr>
          <w:rFonts w:ascii="Verdana" w:hAnsi="Verdana"/>
          <w:szCs w:val="22"/>
          <w:lang w:val="fr-BE"/>
        </w:rPr>
        <w:t xml:space="preserve"> tableau en annexe reprend le nombre de suspects identifiés enregistrés par les services de police pour des faits en matière de «</w:t>
      </w:r>
      <w:r w:rsidRPr="00CC3C89">
        <w:rPr>
          <w:rFonts w:ascii="Verdana" w:hAnsi="Verdana" w:cs="Arial"/>
          <w:szCs w:val="22"/>
          <w:lang w:val="fr-BE"/>
        </w:rPr>
        <w:t>Dissimulation du visage dans un lieu public»</w:t>
      </w:r>
      <w:r w:rsidRPr="00CC3C89">
        <w:rPr>
          <w:rFonts w:ascii="Verdana" w:hAnsi="Verdana"/>
          <w:szCs w:val="22"/>
          <w:lang w:val="fr-BE"/>
        </w:rPr>
        <w:t>,</w:t>
      </w:r>
      <w:r>
        <w:rPr>
          <w:rFonts w:ascii="Verdana" w:hAnsi="Verdana"/>
          <w:szCs w:val="22"/>
          <w:lang w:val="fr-BE"/>
        </w:rPr>
        <w:t xml:space="preserve"> selon une répartition par groupe de nationalité «Belge/Non-Belge»</w:t>
      </w:r>
      <w:r w:rsidRPr="004620EA">
        <w:rPr>
          <w:rFonts w:ascii="Verdana" w:hAnsi="Verdana"/>
          <w:szCs w:val="22"/>
          <w:lang w:val="fr-BE"/>
        </w:rPr>
        <w:t xml:space="preserve">, </w:t>
      </w:r>
      <w:r>
        <w:rPr>
          <w:rFonts w:ascii="Verdana" w:hAnsi="Verdana"/>
          <w:szCs w:val="22"/>
          <w:lang w:val="fr-BE"/>
        </w:rPr>
        <w:t>au niveau des communes</w:t>
      </w:r>
      <w:r w:rsidRPr="004620EA">
        <w:rPr>
          <w:rFonts w:ascii="Verdana" w:hAnsi="Verdana"/>
          <w:szCs w:val="22"/>
          <w:lang w:val="fr-BE"/>
        </w:rPr>
        <w:t xml:space="preserve">. </w:t>
      </w:r>
    </w:p>
    <w:p w14:paraId="0D4C3F55" w14:textId="77777777" w:rsidR="00DB6DB7" w:rsidRPr="008A3B9F" w:rsidRDefault="00DB6DB7" w:rsidP="00DB6DB7">
      <w:pPr>
        <w:jc w:val="both"/>
        <w:rPr>
          <w:rFonts w:ascii="Verdana" w:hAnsi="Verdana"/>
          <w:szCs w:val="22"/>
          <w:lang w:val="fr-BE"/>
        </w:rPr>
      </w:pPr>
    </w:p>
    <w:p w14:paraId="41265AFF" w14:textId="77777777" w:rsidR="00DB6DB7" w:rsidRPr="008A3B9F" w:rsidRDefault="00DB6DB7" w:rsidP="00DB6DB7">
      <w:pPr>
        <w:jc w:val="both"/>
        <w:rPr>
          <w:rFonts w:ascii="Verdana" w:hAnsi="Verdana"/>
          <w:szCs w:val="22"/>
          <w:lang w:val="fr-BE"/>
        </w:rPr>
      </w:pPr>
      <w:r w:rsidRPr="008A3B9F">
        <w:rPr>
          <w:rFonts w:ascii="Verdana" w:hAnsi="Verdana"/>
          <w:szCs w:val="22"/>
          <w:lang w:val="fr-BE"/>
        </w:rPr>
        <w:t>12.</w:t>
      </w:r>
    </w:p>
    <w:p w14:paraId="306C481F" w14:textId="77777777" w:rsidR="000F5B19" w:rsidRPr="00CC3C89" w:rsidRDefault="000F5B19" w:rsidP="000F5B19">
      <w:pPr>
        <w:jc w:val="both"/>
        <w:rPr>
          <w:rFonts w:ascii="Verdana" w:hAnsi="Verdana"/>
          <w:spacing w:val="-2"/>
          <w:szCs w:val="22"/>
          <w:lang w:val="fr-BE"/>
        </w:rPr>
      </w:pPr>
      <w:r w:rsidRPr="00CC3C89">
        <w:rPr>
          <w:rFonts w:ascii="Verdana" w:hAnsi="Verdana"/>
          <w:spacing w:val="-2"/>
          <w:szCs w:val="22"/>
          <w:lang w:val="fr-BE"/>
        </w:rPr>
        <w:t>Il n'est pas possible, sur la base des variables disponibles dans la BNG, de fournir des données indiquant si, au cours de la période considérée, des personnes ont été verbalisées à plusieurs reprises en tant que suspects par les services de police.</w:t>
      </w:r>
    </w:p>
    <w:p w14:paraId="5574E922" w14:textId="77777777" w:rsidR="00DB6DB7" w:rsidRPr="008A3B9F" w:rsidRDefault="00DB6DB7" w:rsidP="00DB6DB7">
      <w:pPr>
        <w:jc w:val="both"/>
        <w:rPr>
          <w:rFonts w:ascii="Verdana" w:hAnsi="Verdana"/>
          <w:szCs w:val="22"/>
          <w:lang w:val="fr-BE"/>
        </w:rPr>
      </w:pPr>
    </w:p>
    <w:p w14:paraId="0120A881" w14:textId="77777777" w:rsidR="00DB6DB7" w:rsidRPr="000F5B19" w:rsidRDefault="00DB6DB7" w:rsidP="00DB6DB7">
      <w:pPr>
        <w:jc w:val="both"/>
        <w:rPr>
          <w:rFonts w:ascii="Verdana" w:hAnsi="Verdana"/>
          <w:szCs w:val="22"/>
          <w:lang w:val="fr-BE"/>
        </w:rPr>
      </w:pPr>
      <w:r w:rsidRPr="000F5B19">
        <w:rPr>
          <w:rFonts w:ascii="Verdana" w:hAnsi="Verdana"/>
          <w:szCs w:val="22"/>
          <w:lang w:val="fr-BE"/>
        </w:rPr>
        <w:t>13.</w:t>
      </w:r>
    </w:p>
    <w:p w14:paraId="62358777" w14:textId="02BB12A6" w:rsidR="000F5B19" w:rsidRPr="000F5B19" w:rsidRDefault="000F5B19" w:rsidP="00DB6DB7">
      <w:pPr>
        <w:jc w:val="both"/>
        <w:rPr>
          <w:rFonts w:ascii="Verdana" w:hAnsi="Verdana"/>
          <w:szCs w:val="22"/>
          <w:lang w:val="fr-BE"/>
        </w:rPr>
      </w:pPr>
      <w:r>
        <w:rPr>
          <w:rFonts w:ascii="Verdana" w:hAnsi="Verdana"/>
          <w:szCs w:val="22"/>
          <w:lang w:val="fr-BE"/>
        </w:rPr>
        <w:t>I</w:t>
      </w:r>
      <w:r w:rsidRPr="000F5B19">
        <w:rPr>
          <w:rFonts w:ascii="Verdana" w:hAnsi="Verdana"/>
          <w:szCs w:val="22"/>
          <w:lang w:val="fr-BE"/>
        </w:rPr>
        <w:t>l n'est pas possible</w:t>
      </w:r>
      <w:r>
        <w:rPr>
          <w:rFonts w:ascii="Verdana" w:hAnsi="Verdana"/>
          <w:szCs w:val="22"/>
          <w:lang w:val="fr-BE"/>
        </w:rPr>
        <w:t>,</w:t>
      </w:r>
      <w:r w:rsidRPr="000F5B19">
        <w:rPr>
          <w:rFonts w:ascii="Verdana" w:hAnsi="Verdana"/>
          <w:szCs w:val="22"/>
          <w:lang w:val="fr-BE"/>
        </w:rPr>
        <w:t xml:space="preserve"> </w:t>
      </w:r>
      <w:r>
        <w:rPr>
          <w:rFonts w:ascii="Verdana" w:hAnsi="Verdana"/>
          <w:szCs w:val="22"/>
          <w:lang w:val="fr-BE"/>
        </w:rPr>
        <w:t>s</w:t>
      </w:r>
      <w:r w:rsidRPr="000F5B19">
        <w:rPr>
          <w:rFonts w:ascii="Verdana" w:hAnsi="Verdana"/>
          <w:szCs w:val="22"/>
          <w:lang w:val="fr-BE"/>
        </w:rPr>
        <w:t xml:space="preserve">ur la base des variables disponibles dans </w:t>
      </w:r>
      <w:r>
        <w:rPr>
          <w:rFonts w:ascii="Verdana" w:hAnsi="Verdana"/>
          <w:szCs w:val="22"/>
          <w:lang w:val="fr-BE"/>
        </w:rPr>
        <w:t>la B</w:t>
      </w:r>
      <w:r w:rsidRPr="000F5B19">
        <w:rPr>
          <w:rFonts w:ascii="Verdana" w:hAnsi="Verdana"/>
          <w:szCs w:val="22"/>
          <w:lang w:val="fr-BE"/>
        </w:rPr>
        <w:t>NG, de fournir des informations indiquant si ces faits ont été enregistrés à la suite d'une plainte ou à la suite d'un constat d'office effectué par les services de police eux-mêmes.</w:t>
      </w:r>
    </w:p>
    <w:p w14:paraId="0C22FC18" w14:textId="77777777" w:rsidR="00DB6DB7" w:rsidRPr="000F5B19" w:rsidRDefault="00DB6DB7" w:rsidP="00DB6DB7">
      <w:pPr>
        <w:jc w:val="both"/>
        <w:rPr>
          <w:rFonts w:ascii="Verdana" w:hAnsi="Verdana"/>
          <w:szCs w:val="22"/>
          <w:lang w:val="fr-BE"/>
        </w:rPr>
      </w:pPr>
    </w:p>
    <w:p w14:paraId="352DE1DC" w14:textId="77777777" w:rsidR="00DB6DB7" w:rsidRPr="00D458F7" w:rsidRDefault="00DB6DB7" w:rsidP="00DB6DB7">
      <w:pPr>
        <w:jc w:val="both"/>
        <w:rPr>
          <w:rFonts w:ascii="Verdana" w:hAnsi="Verdana"/>
          <w:szCs w:val="22"/>
          <w:lang w:val="fr-BE"/>
        </w:rPr>
      </w:pPr>
      <w:r w:rsidRPr="00D458F7">
        <w:rPr>
          <w:rFonts w:ascii="Verdana" w:hAnsi="Verdana"/>
          <w:szCs w:val="22"/>
          <w:lang w:val="fr-BE"/>
        </w:rPr>
        <w:t>14.</w:t>
      </w:r>
    </w:p>
    <w:p w14:paraId="033F96F5" w14:textId="77777777" w:rsidR="00274649" w:rsidRPr="00274649" w:rsidRDefault="00274649" w:rsidP="00274649">
      <w:pPr>
        <w:jc w:val="both"/>
        <w:rPr>
          <w:rFonts w:ascii="Verdana" w:hAnsi="Verdana"/>
          <w:szCs w:val="22"/>
          <w:lang w:val="fr-FR"/>
        </w:rPr>
      </w:pPr>
      <w:r w:rsidRPr="00274649">
        <w:rPr>
          <w:rFonts w:ascii="Verdana" w:hAnsi="Verdana"/>
          <w:szCs w:val="22"/>
          <w:lang w:val="fr-FR"/>
        </w:rPr>
        <w:t xml:space="preserve">Cette question relève de la compétence de mon collègue le ministre de la Sécurité et de l’Intérieur.  </w:t>
      </w:r>
    </w:p>
    <w:p w14:paraId="1EA989E1" w14:textId="77777777" w:rsidR="00274649" w:rsidRDefault="00274649" w:rsidP="001941EA">
      <w:pPr>
        <w:jc w:val="both"/>
        <w:rPr>
          <w:rFonts w:ascii="Verdana" w:hAnsi="Verdana"/>
          <w:szCs w:val="22"/>
          <w:lang w:val="fr-FR"/>
        </w:rPr>
      </w:pPr>
    </w:p>
    <w:p w14:paraId="152FC888" w14:textId="77777777" w:rsidR="00DD1653" w:rsidRPr="00131960" w:rsidRDefault="00323F31" w:rsidP="00A75820">
      <w:pPr>
        <w:jc w:val="both"/>
        <w:rPr>
          <w:rFonts w:ascii="Verdana" w:hAnsi="Verdana"/>
          <w:sz w:val="16"/>
          <w:szCs w:val="16"/>
          <w:lang w:val="fr-BE"/>
        </w:rPr>
      </w:pPr>
      <w:r w:rsidRPr="00323F31">
        <w:rPr>
          <w:rFonts w:ascii="Verdana" w:hAnsi="Verdana"/>
          <w:szCs w:val="22"/>
          <w:lang w:val="fr-FR"/>
        </w:rPr>
        <w:t xml:space="preserve"> </w:t>
      </w:r>
    </w:p>
    <w:p w14:paraId="152FC889" w14:textId="77777777" w:rsidR="00DD1653" w:rsidRPr="00131960" w:rsidRDefault="00DD1653" w:rsidP="00A75820">
      <w:pPr>
        <w:jc w:val="both"/>
        <w:rPr>
          <w:rFonts w:ascii="Verdana" w:hAnsi="Verdana"/>
          <w:sz w:val="16"/>
          <w:szCs w:val="16"/>
          <w:lang w:val="fr-BE"/>
        </w:rPr>
      </w:pPr>
    </w:p>
    <w:tbl>
      <w:tblPr>
        <w:tblW w:w="0" w:type="auto"/>
        <w:tblLook w:val="01E0" w:firstRow="1" w:lastRow="1" w:firstColumn="1" w:lastColumn="1" w:noHBand="0" w:noVBand="0"/>
      </w:tblPr>
      <w:tblGrid>
        <w:gridCol w:w="4535"/>
        <w:gridCol w:w="4535"/>
      </w:tblGrid>
      <w:tr w:rsidR="00DD1653" w:rsidRPr="00E75735" w14:paraId="152FC88C" w14:textId="77777777" w:rsidTr="00E75735">
        <w:tc>
          <w:tcPr>
            <w:tcW w:w="5057" w:type="dxa"/>
          </w:tcPr>
          <w:p w14:paraId="152FC88A" w14:textId="77777777" w:rsidR="00DD1653" w:rsidRPr="00E75735" w:rsidRDefault="00DD1653" w:rsidP="00AA4E87">
            <w:pPr>
              <w:pStyle w:val="Corpsdetexte"/>
              <w:jc w:val="center"/>
              <w:rPr>
                <w:rFonts w:ascii="Verdana" w:hAnsi="Verdana"/>
              </w:rPr>
            </w:pPr>
            <w:r w:rsidRPr="00E75735">
              <w:rPr>
                <w:rFonts w:ascii="Verdana" w:hAnsi="Verdana"/>
                <w:szCs w:val="22"/>
              </w:rPr>
              <w:t>L</w:t>
            </w:r>
            <w:r w:rsidR="00682268">
              <w:rPr>
                <w:rFonts w:ascii="Verdana" w:hAnsi="Verdana"/>
                <w:szCs w:val="22"/>
              </w:rPr>
              <w:t>a</w:t>
            </w:r>
            <w:r>
              <w:rPr>
                <w:rFonts w:ascii="Verdana" w:hAnsi="Verdana"/>
                <w:szCs w:val="22"/>
              </w:rPr>
              <w:t xml:space="preserve"> </w:t>
            </w:r>
            <w:proofErr w:type="spellStart"/>
            <w:r w:rsidRPr="00E75735">
              <w:rPr>
                <w:rFonts w:ascii="Verdana" w:hAnsi="Verdana"/>
                <w:szCs w:val="22"/>
              </w:rPr>
              <w:t>Ministre</w:t>
            </w:r>
            <w:proofErr w:type="spellEnd"/>
            <w:r w:rsidRPr="00E75735">
              <w:rPr>
                <w:rFonts w:ascii="Verdana" w:hAnsi="Verdana"/>
                <w:szCs w:val="22"/>
              </w:rPr>
              <w:t>,</w:t>
            </w:r>
          </w:p>
        </w:tc>
        <w:tc>
          <w:tcPr>
            <w:tcW w:w="5057" w:type="dxa"/>
          </w:tcPr>
          <w:p w14:paraId="152FC88B" w14:textId="77777777" w:rsidR="00DD1653" w:rsidRPr="00E75735" w:rsidRDefault="00DD1653" w:rsidP="00AA4E87">
            <w:pPr>
              <w:pStyle w:val="Corpsdetexte"/>
              <w:jc w:val="center"/>
              <w:rPr>
                <w:rFonts w:ascii="Verdana" w:hAnsi="Verdana"/>
              </w:rPr>
            </w:pPr>
            <w:r w:rsidRPr="00E75735">
              <w:rPr>
                <w:rFonts w:ascii="Verdana" w:hAnsi="Verdana"/>
                <w:szCs w:val="22"/>
                <w:lang w:val="nl-BE"/>
              </w:rPr>
              <w:t>De Minister,</w:t>
            </w:r>
          </w:p>
        </w:tc>
      </w:tr>
    </w:tbl>
    <w:p w14:paraId="152FC88D" w14:textId="77777777" w:rsidR="00364D18" w:rsidRDefault="00364D18" w:rsidP="001941EA">
      <w:pPr>
        <w:jc w:val="center"/>
        <w:rPr>
          <w:rFonts w:ascii="Verdana" w:hAnsi="Verdana"/>
          <w:szCs w:val="22"/>
        </w:rPr>
      </w:pPr>
    </w:p>
    <w:p w14:paraId="152FC88E" w14:textId="77777777" w:rsidR="00364D18" w:rsidRDefault="00364D18" w:rsidP="001941EA">
      <w:pPr>
        <w:jc w:val="center"/>
        <w:rPr>
          <w:rFonts w:ascii="Verdana" w:hAnsi="Verdana"/>
          <w:szCs w:val="22"/>
        </w:rPr>
      </w:pPr>
    </w:p>
    <w:p w14:paraId="152FC88F" w14:textId="77777777" w:rsidR="00682268" w:rsidRDefault="00682268" w:rsidP="001941EA">
      <w:pPr>
        <w:jc w:val="center"/>
        <w:rPr>
          <w:rFonts w:ascii="Verdana" w:hAnsi="Verdana"/>
          <w:szCs w:val="22"/>
        </w:rPr>
      </w:pPr>
    </w:p>
    <w:p w14:paraId="152FC890" w14:textId="77777777" w:rsidR="00DD1653" w:rsidRPr="00736F25" w:rsidRDefault="00682268" w:rsidP="001941EA">
      <w:pPr>
        <w:jc w:val="center"/>
        <w:rPr>
          <w:rFonts w:ascii="Verdana" w:hAnsi="Verdana"/>
          <w:szCs w:val="22"/>
        </w:rPr>
      </w:pPr>
      <w:r>
        <w:rPr>
          <w:rFonts w:ascii="Verdana" w:hAnsi="Verdana"/>
          <w:szCs w:val="22"/>
        </w:rPr>
        <w:t>Annelies VERLINDEN</w:t>
      </w:r>
    </w:p>
    <w:sectPr w:rsidR="00DD1653" w:rsidRPr="00736F25" w:rsidSect="00430880">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0271E" w14:textId="77777777" w:rsidR="00972C7F" w:rsidRDefault="00972C7F">
      <w:r>
        <w:separator/>
      </w:r>
    </w:p>
  </w:endnote>
  <w:endnote w:type="continuationSeparator" w:id="0">
    <w:p w14:paraId="49F876F6" w14:textId="77777777" w:rsidR="00972C7F" w:rsidRDefault="00972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DAAFF" w14:textId="77777777" w:rsidR="00972C7F" w:rsidRDefault="00972C7F">
      <w:r>
        <w:separator/>
      </w:r>
    </w:p>
  </w:footnote>
  <w:footnote w:type="continuationSeparator" w:id="0">
    <w:p w14:paraId="37B3A329" w14:textId="77777777" w:rsidR="00972C7F" w:rsidRDefault="00972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48AD"/>
    <w:multiLevelType w:val="hybridMultilevel"/>
    <w:tmpl w:val="8E94440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54EA4"/>
    <w:multiLevelType w:val="hybridMultilevel"/>
    <w:tmpl w:val="58B8162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612A94"/>
    <w:multiLevelType w:val="hybridMultilevel"/>
    <w:tmpl w:val="40FA344E"/>
    <w:lvl w:ilvl="0" w:tplc="040C0001">
      <w:start w:val="1"/>
      <w:numFmt w:val="bullet"/>
      <w:lvlText w:val=""/>
      <w:lvlJc w:val="left"/>
      <w:pPr>
        <w:tabs>
          <w:tab w:val="num" w:pos="3540"/>
        </w:tabs>
        <w:ind w:left="3540" w:hanging="360"/>
      </w:pPr>
      <w:rPr>
        <w:rFonts w:ascii="Symbol" w:hAnsi="Symbol" w:hint="default"/>
      </w:rPr>
    </w:lvl>
    <w:lvl w:ilvl="1" w:tplc="040C0003" w:tentative="1">
      <w:start w:val="1"/>
      <w:numFmt w:val="bullet"/>
      <w:lvlText w:val="o"/>
      <w:lvlJc w:val="left"/>
      <w:pPr>
        <w:tabs>
          <w:tab w:val="num" w:pos="4260"/>
        </w:tabs>
        <w:ind w:left="4260" w:hanging="360"/>
      </w:pPr>
      <w:rPr>
        <w:rFonts w:ascii="Courier New" w:hAnsi="Courier New" w:hint="default"/>
      </w:rPr>
    </w:lvl>
    <w:lvl w:ilvl="2" w:tplc="040C0005" w:tentative="1">
      <w:start w:val="1"/>
      <w:numFmt w:val="bullet"/>
      <w:lvlText w:val=""/>
      <w:lvlJc w:val="left"/>
      <w:pPr>
        <w:tabs>
          <w:tab w:val="num" w:pos="4980"/>
        </w:tabs>
        <w:ind w:left="4980" w:hanging="360"/>
      </w:pPr>
      <w:rPr>
        <w:rFonts w:ascii="Wingdings" w:hAnsi="Wingdings" w:hint="default"/>
      </w:rPr>
    </w:lvl>
    <w:lvl w:ilvl="3" w:tplc="040C0001" w:tentative="1">
      <w:start w:val="1"/>
      <w:numFmt w:val="bullet"/>
      <w:lvlText w:val=""/>
      <w:lvlJc w:val="left"/>
      <w:pPr>
        <w:tabs>
          <w:tab w:val="num" w:pos="5700"/>
        </w:tabs>
        <w:ind w:left="5700" w:hanging="360"/>
      </w:pPr>
      <w:rPr>
        <w:rFonts w:ascii="Symbol" w:hAnsi="Symbol" w:hint="default"/>
      </w:rPr>
    </w:lvl>
    <w:lvl w:ilvl="4" w:tplc="040C0003" w:tentative="1">
      <w:start w:val="1"/>
      <w:numFmt w:val="bullet"/>
      <w:lvlText w:val="o"/>
      <w:lvlJc w:val="left"/>
      <w:pPr>
        <w:tabs>
          <w:tab w:val="num" w:pos="6420"/>
        </w:tabs>
        <w:ind w:left="6420" w:hanging="360"/>
      </w:pPr>
      <w:rPr>
        <w:rFonts w:ascii="Courier New" w:hAnsi="Courier New" w:hint="default"/>
      </w:rPr>
    </w:lvl>
    <w:lvl w:ilvl="5" w:tplc="040C0005" w:tentative="1">
      <w:start w:val="1"/>
      <w:numFmt w:val="bullet"/>
      <w:lvlText w:val=""/>
      <w:lvlJc w:val="left"/>
      <w:pPr>
        <w:tabs>
          <w:tab w:val="num" w:pos="7140"/>
        </w:tabs>
        <w:ind w:left="7140" w:hanging="360"/>
      </w:pPr>
      <w:rPr>
        <w:rFonts w:ascii="Wingdings" w:hAnsi="Wingdings" w:hint="default"/>
      </w:rPr>
    </w:lvl>
    <w:lvl w:ilvl="6" w:tplc="040C0001" w:tentative="1">
      <w:start w:val="1"/>
      <w:numFmt w:val="bullet"/>
      <w:lvlText w:val=""/>
      <w:lvlJc w:val="left"/>
      <w:pPr>
        <w:tabs>
          <w:tab w:val="num" w:pos="7860"/>
        </w:tabs>
        <w:ind w:left="7860" w:hanging="360"/>
      </w:pPr>
      <w:rPr>
        <w:rFonts w:ascii="Symbol" w:hAnsi="Symbol" w:hint="default"/>
      </w:rPr>
    </w:lvl>
    <w:lvl w:ilvl="7" w:tplc="040C0003" w:tentative="1">
      <w:start w:val="1"/>
      <w:numFmt w:val="bullet"/>
      <w:lvlText w:val="o"/>
      <w:lvlJc w:val="left"/>
      <w:pPr>
        <w:tabs>
          <w:tab w:val="num" w:pos="8580"/>
        </w:tabs>
        <w:ind w:left="8580" w:hanging="360"/>
      </w:pPr>
      <w:rPr>
        <w:rFonts w:ascii="Courier New" w:hAnsi="Courier New" w:hint="default"/>
      </w:rPr>
    </w:lvl>
    <w:lvl w:ilvl="8" w:tplc="040C0005" w:tentative="1">
      <w:start w:val="1"/>
      <w:numFmt w:val="bullet"/>
      <w:lvlText w:val=""/>
      <w:lvlJc w:val="left"/>
      <w:pPr>
        <w:tabs>
          <w:tab w:val="num" w:pos="9300"/>
        </w:tabs>
        <w:ind w:left="9300" w:hanging="360"/>
      </w:pPr>
      <w:rPr>
        <w:rFonts w:ascii="Wingdings" w:hAnsi="Wingdings" w:hint="default"/>
      </w:rPr>
    </w:lvl>
  </w:abstractNum>
  <w:abstractNum w:abstractNumId="3" w15:restartNumberingAfterBreak="0">
    <w:nsid w:val="174154DE"/>
    <w:multiLevelType w:val="hybridMultilevel"/>
    <w:tmpl w:val="308A76EC"/>
    <w:lvl w:ilvl="0" w:tplc="CCC416D6">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223D3F"/>
    <w:multiLevelType w:val="hybridMultilevel"/>
    <w:tmpl w:val="79B4923A"/>
    <w:lvl w:ilvl="0" w:tplc="0413000F">
      <w:start w:val="1"/>
      <w:numFmt w:val="decimal"/>
      <w:lvlText w:val="%1."/>
      <w:lvlJc w:val="left"/>
      <w:pPr>
        <w:tabs>
          <w:tab w:val="num" w:pos="720"/>
        </w:tabs>
        <w:ind w:left="720" w:hanging="360"/>
      </w:pPr>
      <w:rPr>
        <w:rFonts w:cs="Times New Roman"/>
      </w:rPr>
    </w:lvl>
    <w:lvl w:ilvl="1" w:tplc="040C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530AE4"/>
    <w:multiLevelType w:val="hybridMultilevel"/>
    <w:tmpl w:val="183C2864"/>
    <w:lvl w:ilvl="0" w:tplc="CCC416D6">
      <w:start w:val="1"/>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3">
      <w:start w:val="1"/>
      <w:numFmt w:val="bullet"/>
      <w:lvlText w:val="o"/>
      <w:lvlJc w:val="left"/>
      <w:pPr>
        <w:tabs>
          <w:tab w:val="num" w:pos="2520"/>
        </w:tabs>
        <w:ind w:left="2520" w:hanging="360"/>
      </w:pPr>
      <w:rPr>
        <w:rFonts w:ascii="Courier New" w:hAnsi="Courier New"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1B0D99"/>
    <w:multiLevelType w:val="hybridMultilevel"/>
    <w:tmpl w:val="D070E42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561B07"/>
    <w:multiLevelType w:val="hybridMultilevel"/>
    <w:tmpl w:val="10B2B82C"/>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094831"/>
    <w:multiLevelType w:val="hybridMultilevel"/>
    <w:tmpl w:val="3AB2221E"/>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2EF77879"/>
    <w:multiLevelType w:val="hybridMultilevel"/>
    <w:tmpl w:val="FE34AAB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290475"/>
    <w:multiLevelType w:val="hybridMultilevel"/>
    <w:tmpl w:val="6FFA52A6"/>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026752"/>
    <w:multiLevelType w:val="multilevel"/>
    <w:tmpl w:val="0F4EA9E8"/>
    <w:lvl w:ilvl="0">
      <w:start w:val="1"/>
      <w:numFmt w:val="decimal"/>
      <w:pStyle w:val="Titre1"/>
      <w:lvlText w:val="%1."/>
      <w:lvlJc w:val="left"/>
      <w:pPr>
        <w:tabs>
          <w:tab w:val="num" w:pos="1610"/>
        </w:tabs>
        <w:ind w:left="1610" w:hanging="425"/>
      </w:pPr>
      <w:rPr>
        <w:rFonts w:ascii="Arial" w:hAnsi="Arial" w:cs="Times New Roman" w:hint="default"/>
        <w:b/>
        <w:i w:val="0"/>
        <w:sz w:val="20"/>
        <w:szCs w:val="20"/>
      </w:rPr>
    </w:lvl>
    <w:lvl w:ilvl="1">
      <w:start w:val="1"/>
      <w:numFmt w:val="lowerLetter"/>
      <w:pStyle w:val="Titre2"/>
      <w:lvlText w:val="%2."/>
      <w:lvlJc w:val="left"/>
      <w:pPr>
        <w:tabs>
          <w:tab w:val="num" w:pos="2036"/>
        </w:tabs>
        <w:ind w:left="2036" w:hanging="426"/>
      </w:pPr>
      <w:rPr>
        <w:rFonts w:ascii="Arial" w:hAnsi="Arial" w:cs="Times New Roman" w:hint="default"/>
        <w:b w:val="0"/>
        <w:i w:val="0"/>
        <w:sz w:val="20"/>
        <w:szCs w:val="20"/>
      </w:rPr>
    </w:lvl>
    <w:lvl w:ilvl="2">
      <w:start w:val="1"/>
      <w:numFmt w:val="decimal"/>
      <w:pStyle w:val="Titre3"/>
      <w:lvlText w:val="(%3)"/>
      <w:lvlJc w:val="left"/>
      <w:pPr>
        <w:tabs>
          <w:tab w:val="num" w:pos="2461"/>
        </w:tabs>
        <w:ind w:left="2461" w:hanging="425"/>
      </w:pPr>
      <w:rPr>
        <w:rFonts w:ascii="Arial" w:hAnsi="Arial" w:cs="Times New Roman" w:hint="default"/>
        <w:b w:val="0"/>
        <w:i w:val="0"/>
        <w:sz w:val="20"/>
        <w:szCs w:val="20"/>
      </w:rPr>
    </w:lvl>
    <w:lvl w:ilvl="3">
      <w:start w:val="1"/>
      <w:numFmt w:val="lowerLetter"/>
      <w:pStyle w:val="Titre4"/>
      <w:lvlText w:val="(%4)"/>
      <w:lvlJc w:val="left"/>
      <w:pPr>
        <w:tabs>
          <w:tab w:val="num" w:pos="3311"/>
        </w:tabs>
        <w:ind w:left="3311" w:hanging="425"/>
      </w:pPr>
      <w:rPr>
        <w:rFonts w:ascii="Arial" w:hAnsi="Arial" w:cs="Times New Roman" w:hint="default"/>
        <w:b w:val="0"/>
        <w:i w:val="0"/>
        <w:sz w:val="20"/>
        <w:szCs w:val="20"/>
      </w:rPr>
    </w:lvl>
    <w:lvl w:ilvl="4">
      <w:start w:val="1"/>
      <w:numFmt w:val="lowerRoman"/>
      <w:pStyle w:val="Titre5"/>
      <w:lvlText w:val="(%5)"/>
      <w:lvlJc w:val="left"/>
      <w:pPr>
        <w:tabs>
          <w:tab w:val="num" w:pos="3737"/>
        </w:tabs>
        <w:ind w:left="3737" w:hanging="426"/>
      </w:pPr>
      <w:rPr>
        <w:rFonts w:ascii="Arial" w:hAnsi="Arial" w:cs="Times New Roman" w:hint="default"/>
        <w:b w:val="0"/>
        <w:i w:val="0"/>
        <w:sz w:val="20"/>
        <w:szCs w:val="20"/>
      </w:rPr>
    </w:lvl>
    <w:lvl w:ilvl="5">
      <w:start w:val="1"/>
      <w:numFmt w:val="lowerLetter"/>
      <w:lvlText w:val="%6"/>
      <w:lvlJc w:val="left"/>
      <w:pPr>
        <w:tabs>
          <w:tab w:val="num" w:pos="4184"/>
        </w:tabs>
        <w:ind w:left="4184" w:hanging="360"/>
      </w:pPr>
      <w:rPr>
        <w:rFonts w:cs="Times New Roman" w:hint="default"/>
      </w:rPr>
    </w:lvl>
    <w:lvl w:ilvl="6">
      <w:start w:val="1"/>
      <w:numFmt w:val="decimal"/>
      <w:lvlText w:val="(%7)"/>
      <w:lvlJc w:val="left"/>
      <w:pPr>
        <w:tabs>
          <w:tab w:val="num" w:pos="4544"/>
        </w:tabs>
        <w:ind w:left="4544" w:hanging="360"/>
      </w:pPr>
      <w:rPr>
        <w:rFonts w:cs="Times New Roman" w:hint="default"/>
      </w:rPr>
    </w:lvl>
    <w:lvl w:ilvl="7">
      <w:start w:val="1"/>
      <w:numFmt w:val="lowerLetter"/>
      <w:lvlText w:val="(%8)"/>
      <w:lvlJc w:val="left"/>
      <w:pPr>
        <w:tabs>
          <w:tab w:val="num" w:pos="4904"/>
        </w:tabs>
        <w:ind w:left="4904" w:hanging="360"/>
      </w:pPr>
      <w:rPr>
        <w:rFonts w:cs="Times New Roman" w:hint="default"/>
      </w:rPr>
    </w:lvl>
    <w:lvl w:ilvl="8">
      <w:start w:val="1"/>
      <w:numFmt w:val="lowerRoman"/>
      <w:lvlText w:val="%9."/>
      <w:lvlJc w:val="left"/>
      <w:pPr>
        <w:tabs>
          <w:tab w:val="num" w:pos="5264"/>
        </w:tabs>
        <w:ind w:left="5264" w:hanging="360"/>
      </w:pPr>
      <w:rPr>
        <w:rFonts w:cs="Times New Roman" w:hint="default"/>
      </w:rPr>
    </w:lvl>
  </w:abstractNum>
  <w:abstractNum w:abstractNumId="12" w15:restartNumberingAfterBreak="0">
    <w:nsid w:val="4ACF1E73"/>
    <w:multiLevelType w:val="hybridMultilevel"/>
    <w:tmpl w:val="907093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F3F57D0"/>
    <w:multiLevelType w:val="hybridMultilevel"/>
    <w:tmpl w:val="123846CA"/>
    <w:lvl w:ilvl="0" w:tplc="080C0001">
      <w:start w:val="1"/>
      <w:numFmt w:val="bullet"/>
      <w:lvlText w:val=""/>
      <w:lvlJc w:val="left"/>
      <w:pPr>
        <w:ind w:left="765" w:hanging="360"/>
      </w:pPr>
      <w:rPr>
        <w:rFonts w:ascii="Symbol" w:hAnsi="Symbol" w:hint="default"/>
      </w:rPr>
    </w:lvl>
    <w:lvl w:ilvl="1" w:tplc="080C0003" w:tentative="1">
      <w:start w:val="1"/>
      <w:numFmt w:val="bullet"/>
      <w:lvlText w:val="o"/>
      <w:lvlJc w:val="left"/>
      <w:pPr>
        <w:ind w:left="1485" w:hanging="360"/>
      </w:pPr>
      <w:rPr>
        <w:rFonts w:ascii="Courier New" w:hAnsi="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14" w15:restartNumberingAfterBreak="0">
    <w:nsid w:val="532A430B"/>
    <w:multiLevelType w:val="hybridMultilevel"/>
    <w:tmpl w:val="8F10E038"/>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97231C"/>
    <w:multiLevelType w:val="hybridMultilevel"/>
    <w:tmpl w:val="7FA69B5A"/>
    <w:lvl w:ilvl="0" w:tplc="A8B0F9DE">
      <w:start w:val="1"/>
      <w:numFmt w:val="decimal"/>
      <w:lvlText w:val="%1."/>
      <w:lvlJc w:val="left"/>
      <w:pPr>
        <w:tabs>
          <w:tab w:val="num" w:pos="1065"/>
        </w:tabs>
        <w:ind w:left="1065" w:hanging="705"/>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F737C0D"/>
    <w:multiLevelType w:val="hybridMultilevel"/>
    <w:tmpl w:val="C2BEAB46"/>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B502FE2"/>
    <w:multiLevelType w:val="hybridMultilevel"/>
    <w:tmpl w:val="28BAD85C"/>
    <w:lvl w:ilvl="0" w:tplc="08130011">
      <w:start w:val="1"/>
      <w:numFmt w:val="decimal"/>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8" w15:restartNumberingAfterBreak="0">
    <w:nsid w:val="737C1C5C"/>
    <w:multiLevelType w:val="hybridMultilevel"/>
    <w:tmpl w:val="5D26CCD8"/>
    <w:lvl w:ilvl="0" w:tplc="080C000F">
      <w:start w:val="1"/>
      <w:numFmt w:val="decimal"/>
      <w:lvlText w:val="%1."/>
      <w:lvlJc w:val="left"/>
      <w:pPr>
        <w:ind w:left="720" w:hanging="360"/>
      </w:pPr>
      <w:rPr>
        <w:rFonts w:cs="Times New Roman"/>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9" w15:restartNumberingAfterBreak="0">
    <w:nsid w:val="7479097C"/>
    <w:multiLevelType w:val="hybridMultilevel"/>
    <w:tmpl w:val="36BE86E2"/>
    <w:lvl w:ilvl="0" w:tplc="040C0005">
      <w:start w:val="1"/>
      <w:numFmt w:val="bullet"/>
      <w:lvlText w:val=""/>
      <w:lvlJc w:val="left"/>
      <w:pPr>
        <w:tabs>
          <w:tab w:val="num" w:pos="900"/>
        </w:tabs>
        <w:ind w:left="900" w:hanging="360"/>
      </w:pPr>
      <w:rPr>
        <w:rFonts w:ascii="Wingdings" w:hAnsi="Wingdings"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9B6197F"/>
    <w:multiLevelType w:val="hybridMultilevel"/>
    <w:tmpl w:val="A9A81A2A"/>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A37603B"/>
    <w:multiLevelType w:val="multilevel"/>
    <w:tmpl w:val="FB7454A6"/>
    <w:lvl w:ilvl="0">
      <w:start w:val="1"/>
      <w:numFmt w:val="decimal"/>
      <w:lvlText w:val="%1."/>
      <w:lvlJc w:val="left"/>
      <w:pPr>
        <w:tabs>
          <w:tab w:val="num" w:pos="2024"/>
        </w:tabs>
        <w:ind w:left="2024" w:hanging="425"/>
      </w:pPr>
      <w:rPr>
        <w:rFonts w:ascii="Arial" w:hAnsi="Arial" w:cs="Times New Roman" w:hint="default"/>
        <w:b w:val="0"/>
        <w:i w:val="0"/>
        <w:sz w:val="20"/>
        <w:szCs w:val="20"/>
      </w:rPr>
    </w:lvl>
    <w:lvl w:ilvl="1">
      <w:start w:val="1"/>
      <w:numFmt w:val="lowerLetter"/>
      <w:lvlText w:val="%2."/>
      <w:lvlJc w:val="left"/>
      <w:pPr>
        <w:tabs>
          <w:tab w:val="num" w:pos="2449"/>
        </w:tabs>
        <w:ind w:left="2449" w:hanging="425"/>
      </w:pPr>
      <w:rPr>
        <w:rFonts w:ascii="Arial" w:hAnsi="Arial" w:cs="Times New Roman" w:hint="default"/>
        <w:b w:val="0"/>
        <w:i w:val="0"/>
        <w:sz w:val="20"/>
        <w:szCs w:val="20"/>
      </w:rPr>
    </w:lvl>
    <w:lvl w:ilvl="2">
      <w:start w:val="1"/>
      <w:numFmt w:val="decimal"/>
      <w:lvlText w:val="(%3)"/>
      <w:lvlJc w:val="left"/>
      <w:pPr>
        <w:tabs>
          <w:tab w:val="num" w:pos="2875"/>
        </w:tabs>
        <w:ind w:left="2875" w:hanging="426"/>
      </w:pPr>
      <w:rPr>
        <w:rFonts w:ascii="Arial" w:hAnsi="Arial" w:cs="Times New Roman" w:hint="default"/>
        <w:b w:val="0"/>
        <w:i w:val="0"/>
        <w:sz w:val="20"/>
        <w:szCs w:val="20"/>
      </w:rPr>
    </w:lvl>
    <w:lvl w:ilvl="3">
      <w:start w:val="1"/>
      <w:numFmt w:val="lowerLetter"/>
      <w:lvlText w:val="(%4)"/>
      <w:lvlJc w:val="left"/>
      <w:pPr>
        <w:tabs>
          <w:tab w:val="num" w:pos="3300"/>
        </w:tabs>
        <w:ind w:left="3300" w:hanging="425"/>
      </w:pPr>
      <w:rPr>
        <w:rFonts w:ascii="Arial" w:hAnsi="Arial" w:cs="Times New Roman" w:hint="default"/>
        <w:b w:val="0"/>
        <w:i w:val="0"/>
        <w:sz w:val="20"/>
        <w:szCs w:val="20"/>
      </w:rPr>
    </w:lvl>
    <w:lvl w:ilvl="4">
      <w:start w:val="1"/>
      <w:numFmt w:val="lowerRoman"/>
      <w:lvlText w:val="(%5)"/>
      <w:lvlJc w:val="left"/>
      <w:pPr>
        <w:tabs>
          <w:tab w:val="num" w:pos="3725"/>
        </w:tabs>
        <w:ind w:left="3725" w:hanging="425"/>
      </w:pPr>
      <w:rPr>
        <w:rFonts w:ascii="Arial" w:hAnsi="Arial" w:cs="Times New Roman" w:hint="default"/>
        <w:b w:val="0"/>
        <w:i w:val="0"/>
        <w:sz w:val="20"/>
        <w:szCs w:val="20"/>
      </w:rPr>
    </w:lvl>
    <w:lvl w:ilvl="5">
      <w:start w:val="1"/>
      <w:numFmt w:val="lowerLetter"/>
      <w:lvlText w:val="%6"/>
      <w:lvlJc w:val="left"/>
      <w:pPr>
        <w:tabs>
          <w:tab w:val="num" w:pos="4184"/>
        </w:tabs>
        <w:ind w:left="4184" w:hanging="360"/>
      </w:pPr>
      <w:rPr>
        <w:rFonts w:cs="Times New Roman" w:hint="default"/>
      </w:rPr>
    </w:lvl>
    <w:lvl w:ilvl="6">
      <w:start w:val="1"/>
      <w:numFmt w:val="decimal"/>
      <w:lvlText w:val="(%7)"/>
      <w:lvlJc w:val="left"/>
      <w:pPr>
        <w:tabs>
          <w:tab w:val="num" w:pos="4544"/>
        </w:tabs>
        <w:ind w:left="4544" w:hanging="360"/>
      </w:pPr>
      <w:rPr>
        <w:rFonts w:cs="Times New Roman" w:hint="default"/>
      </w:rPr>
    </w:lvl>
    <w:lvl w:ilvl="7">
      <w:start w:val="1"/>
      <w:numFmt w:val="lowerLetter"/>
      <w:lvlText w:val="(%8)"/>
      <w:lvlJc w:val="left"/>
      <w:pPr>
        <w:tabs>
          <w:tab w:val="num" w:pos="4904"/>
        </w:tabs>
        <w:ind w:left="4904" w:hanging="360"/>
      </w:pPr>
      <w:rPr>
        <w:rFonts w:cs="Times New Roman" w:hint="default"/>
      </w:rPr>
    </w:lvl>
    <w:lvl w:ilvl="8">
      <w:start w:val="1"/>
      <w:numFmt w:val="lowerRoman"/>
      <w:lvlText w:val="%9."/>
      <w:lvlJc w:val="left"/>
      <w:pPr>
        <w:tabs>
          <w:tab w:val="num" w:pos="5264"/>
        </w:tabs>
        <w:ind w:left="5264" w:hanging="360"/>
      </w:pPr>
      <w:rPr>
        <w:rFonts w:cs="Times New Roman" w:hint="default"/>
      </w:rPr>
    </w:lvl>
  </w:abstractNum>
  <w:num w:numId="1" w16cid:durableId="410735782">
    <w:abstractNumId w:val="15"/>
  </w:num>
  <w:num w:numId="2" w16cid:durableId="429399077">
    <w:abstractNumId w:val="8"/>
  </w:num>
  <w:num w:numId="3" w16cid:durableId="643581409">
    <w:abstractNumId w:val="4"/>
  </w:num>
  <w:num w:numId="4" w16cid:durableId="1488210311">
    <w:abstractNumId w:val="16"/>
  </w:num>
  <w:num w:numId="5" w16cid:durableId="1161117223">
    <w:abstractNumId w:val="2"/>
  </w:num>
  <w:num w:numId="6" w16cid:durableId="51196268">
    <w:abstractNumId w:val="1"/>
  </w:num>
  <w:num w:numId="7" w16cid:durableId="1073048952">
    <w:abstractNumId w:val="9"/>
  </w:num>
  <w:num w:numId="8" w16cid:durableId="392197744">
    <w:abstractNumId w:val="6"/>
  </w:num>
  <w:num w:numId="9" w16cid:durableId="133723401">
    <w:abstractNumId w:val="20"/>
  </w:num>
  <w:num w:numId="10" w16cid:durableId="2011369992">
    <w:abstractNumId w:val="7"/>
  </w:num>
  <w:num w:numId="11" w16cid:durableId="1734966173">
    <w:abstractNumId w:val="5"/>
  </w:num>
  <w:num w:numId="12" w16cid:durableId="1954094420">
    <w:abstractNumId w:val="3"/>
  </w:num>
  <w:num w:numId="13" w16cid:durableId="50464188">
    <w:abstractNumId w:val="19"/>
  </w:num>
  <w:num w:numId="14" w16cid:durableId="1365641393">
    <w:abstractNumId w:val="14"/>
  </w:num>
  <w:num w:numId="15" w16cid:durableId="1330016301">
    <w:abstractNumId w:val="0"/>
  </w:num>
  <w:num w:numId="16" w16cid:durableId="1645744320">
    <w:abstractNumId w:val="10"/>
  </w:num>
  <w:num w:numId="17" w16cid:durableId="230314066">
    <w:abstractNumId w:val="21"/>
  </w:num>
  <w:num w:numId="18" w16cid:durableId="875194048">
    <w:abstractNumId w:val="11"/>
  </w:num>
  <w:num w:numId="19" w16cid:durableId="319625161">
    <w:abstractNumId w:val="18"/>
  </w:num>
  <w:num w:numId="20" w16cid:durableId="703755571">
    <w:abstractNumId w:val="12"/>
  </w:num>
  <w:num w:numId="21" w16cid:durableId="1226137297">
    <w:abstractNumId w:val="13"/>
  </w:num>
  <w:num w:numId="22" w16cid:durableId="817318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16F"/>
    <w:rsid w:val="00024638"/>
    <w:rsid w:val="00026CEF"/>
    <w:rsid w:val="00030971"/>
    <w:rsid w:val="00033CB0"/>
    <w:rsid w:val="00040A51"/>
    <w:rsid w:val="00052341"/>
    <w:rsid w:val="00053596"/>
    <w:rsid w:val="00060C1A"/>
    <w:rsid w:val="00064E63"/>
    <w:rsid w:val="00066471"/>
    <w:rsid w:val="00072954"/>
    <w:rsid w:val="00080871"/>
    <w:rsid w:val="000A785F"/>
    <w:rsid w:val="000D754A"/>
    <w:rsid w:val="000E052C"/>
    <w:rsid w:val="000E43E5"/>
    <w:rsid w:val="000F5B19"/>
    <w:rsid w:val="001030C5"/>
    <w:rsid w:val="001061CC"/>
    <w:rsid w:val="00107C08"/>
    <w:rsid w:val="00107E36"/>
    <w:rsid w:val="0012531A"/>
    <w:rsid w:val="00131960"/>
    <w:rsid w:val="0014081C"/>
    <w:rsid w:val="00147DE1"/>
    <w:rsid w:val="0015216F"/>
    <w:rsid w:val="001614B7"/>
    <w:rsid w:val="001621D5"/>
    <w:rsid w:val="00167A31"/>
    <w:rsid w:val="00172E13"/>
    <w:rsid w:val="00183CD8"/>
    <w:rsid w:val="0018531E"/>
    <w:rsid w:val="00186234"/>
    <w:rsid w:val="00190AB4"/>
    <w:rsid w:val="001911DE"/>
    <w:rsid w:val="00192A17"/>
    <w:rsid w:val="001941EA"/>
    <w:rsid w:val="001942C6"/>
    <w:rsid w:val="001A5C1C"/>
    <w:rsid w:val="001B28D1"/>
    <w:rsid w:val="001B6707"/>
    <w:rsid w:val="001C7068"/>
    <w:rsid w:val="001D2BB5"/>
    <w:rsid w:val="001D5272"/>
    <w:rsid w:val="001E72B1"/>
    <w:rsid w:val="001E7986"/>
    <w:rsid w:val="00211BBD"/>
    <w:rsid w:val="00212D09"/>
    <w:rsid w:val="00223ED1"/>
    <w:rsid w:val="0023714E"/>
    <w:rsid w:val="00257C47"/>
    <w:rsid w:val="00265149"/>
    <w:rsid w:val="0026747D"/>
    <w:rsid w:val="00267ACA"/>
    <w:rsid w:val="00270D4F"/>
    <w:rsid w:val="00273372"/>
    <w:rsid w:val="00274649"/>
    <w:rsid w:val="0028027A"/>
    <w:rsid w:val="00286008"/>
    <w:rsid w:val="0029233C"/>
    <w:rsid w:val="002A336E"/>
    <w:rsid w:val="002A4E71"/>
    <w:rsid w:val="002A6172"/>
    <w:rsid w:val="002B0586"/>
    <w:rsid w:val="002B3B52"/>
    <w:rsid w:val="002B7753"/>
    <w:rsid w:val="002C561C"/>
    <w:rsid w:val="002C7AB1"/>
    <w:rsid w:val="002D397F"/>
    <w:rsid w:val="002F1657"/>
    <w:rsid w:val="002F207F"/>
    <w:rsid w:val="002F46F9"/>
    <w:rsid w:val="00303683"/>
    <w:rsid w:val="00320699"/>
    <w:rsid w:val="00323F31"/>
    <w:rsid w:val="00324352"/>
    <w:rsid w:val="003253E3"/>
    <w:rsid w:val="0032744A"/>
    <w:rsid w:val="0034083E"/>
    <w:rsid w:val="0034231C"/>
    <w:rsid w:val="003534D4"/>
    <w:rsid w:val="0035615F"/>
    <w:rsid w:val="0036153E"/>
    <w:rsid w:val="0036362B"/>
    <w:rsid w:val="00364D18"/>
    <w:rsid w:val="003661D4"/>
    <w:rsid w:val="00382C45"/>
    <w:rsid w:val="0039253C"/>
    <w:rsid w:val="003956FA"/>
    <w:rsid w:val="003A0439"/>
    <w:rsid w:val="003A6C9F"/>
    <w:rsid w:val="003C308D"/>
    <w:rsid w:val="003C3D94"/>
    <w:rsid w:val="003D339B"/>
    <w:rsid w:val="003D55FC"/>
    <w:rsid w:val="003E016E"/>
    <w:rsid w:val="003F5B2C"/>
    <w:rsid w:val="0041239D"/>
    <w:rsid w:val="00412957"/>
    <w:rsid w:val="00417B60"/>
    <w:rsid w:val="00425D44"/>
    <w:rsid w:val="00430880"/>
    <w:rsid w:val="0044474A"/>
    <w:rsid w:val="004458A3"/>
    <w:rsid w:val="004554D3"/>
    <w:rsid w:val="004577E7"/>
    <w:rsid w:val="004615FB"/>
    <w:rsid w:val="004620EA"/>
    <w:rsid w:val="004708D1"/>
    <w:rsid w:val="0048325E"/>
    <w:rsid w:val="00492155"/>
    <w:rsid w:val="00494A5A"/>
    <w:rsid w:val="00497DA5"/>
    <w:rsid w:val="004A1844"/>
    <w:rsid w:val="004A38AE"/>
    <w:rsid w:val="004A39CE"/>
    <w:rsid w:val="004C2504"/>
    <w:rsid w:val="004D1760"/>
    <w:rsid w:val="004D25CA"/>
    <w:rsid w:val="004D2615"/>
    <w:rsid w:val="004D57BA"/>
    <w:rsid w:val="004D7440"/>
    <w:rsid w:val="004E7E77"/>
    <w:rsid w:val="004F032A"/>
    <w:rsid w:val="005165C0"/>
    <w:rsid w:val="00516DA5"/>
    <w:rsid w:val="005213CE"/>
    <w:rsid w:val="00524579"/>
    <w:rsid w:val="0053036C"/>
    <w:rsid w:val="00530CDA"/>
    <w:rsid w:val="00540CDF"/>
    <w:rsid w:val="0055357B"/>
    <w:rsid w:val="005725FB"/>
    <w:rsid w:val="005839D5"/>
    <w:rsid w:val="00584FC5"/>
    <w:rsid w:val="00591BB2"/>
    <w:rsid w:val="005A04AE"/>
    <w:rsid w:val="005A62F6"/>
    <w:rsid w:val="005C4506"/>
    <w:rsid w:val="005D19FD"/>
    <w:rsid w:val="005D7749"/>
    <w:rsid w:val="005F0501"/>
    <w:rsid w:val="005F0979"/>
    <w:rsid w:val="005F0AF5"/>
    <w:rsid w:val="006000CA"/>
    <w:rsid w:val="006209B3"/>
    <w:rsid w:val="00626238"/>
    <w:rsid w:val="0063009F"/>
    <w:rsid w:val="0064229D"/>
    <w:rsid w:val="00643F11"/>
    <w:rsid w:val="00663D76"/>
    <w:rsid w:val="006652C1"/>
    <w:rsid w:val="00680D83"/>
    <w:rsid w:val="00680DA1"/>
    <w:rsid w:val="00682268"/>
    <w:rsid w:val="00686330"/>
    <w:rsid w:val="00686A27"/>
    <w:rsid w:val="00697370"/>
    <w:rsid w:val="006A6AB8"/>
    <w:rsid w:val="006B04EF"/>
    <w:rsid w:val="006C304D"/>
    <w:rsid w:val="006C665D"/>
    <w:rsid w:val="006D2327"/>
    <w:rsid w:val="006D5D67"/>
    <w:rsid w:val="00704096"/>
    <w:rsid w:val="00704C27"/>
    <w:rsid w:val="00710F94"/>
    <w:rsid w:val="00716BEC"/>
    <w:rsid w:val="00721E5D"/>
    <w:rsid w:val="0072420A"/>
    <w:rsid w:val="00725B52"/>
    <w:rsid w:val="00736F25"/>
    <w:rsid w:val="007529ED"/>
    <w:rsid w:val="007572B1"/>
    <w:rsid w:val="00773F8F"/>
    <w:rsid w:val="007905A6"/>
    <w:rsid w:val="00793AB4"/>
    <w:rsid w:val="007A1185"/>
    <w:rsid w:val="007B06AE"/>
    <w:rsid w:val="007C04E2"/>
    <w:rsid w:val="007C0D24"/>
    <w:rsid w:val="007E4E05"/>
    <w:rsid w:val="007F2C78"/>
    <w:rsid w:val="007F4060"/>
    <w:rsid w:val="00800F71"/>
    <w:rsid w:val="00803B94"/>
    <w:rsid w:val="00807381"/>
    <w:rsid w:val="00817A1B"/>
    <w:rsid w:val="00833573"/>
    <w:rsid w:val="008369AA"/>
    <w:rsid w:val="00843655"/>
    <w:rsid w:val="0085794B"/>
    <w:rsid w:val="0087099A"/>
    <w:rsid w:val="008717CE"/>
    <w:rsid w:val="00873577"/>
    <w:rsid w:val="00873F08"/>
    <w:rsid w:val="008927A1"/>
    <w:rsid w:val="00894BC9"/>
    <w:rsid w:val="008A2D27"/>
    <w:rsid w:val="008A3B9F"/>
    <w:rsid w:val="008E311A"/>
    <w:rsid w:val="008F36A0"/>
    <w:rsid w:val="00905103"/>
    <w:rsid w:val="00913059"/>
    <w:rsid w:val="00913339"/>
    <w:rsid w:val="00927718"/>
    <w:rsid w:val="00931FA4"/>
    <w:rsid w:val="009376B4"/>
    <w:rsid w:val="00942997"/>
    <w:rsid w:val="00946FF7"/>
    <w:rsid w:val="0096037E"/>
    <w:rsid w:val="00961B51"/>
    <w:rsid w:val="00972C7F"/>
    <w:rsid w:val="00980C55"/>
    <w:rsid w:val="00981703"/>
    <w:rsid w:val="009965B2"/>
    <w:rsid w:val="009A36F6"/>
    <w:rsid w:val="009A3700"/>
    <w:rsid w:val="009B17C6"/>
    <w:rsid w:val="009B7319"/>
    <w:rsid w:val="009C37D3"/>
    <w:rsid w:val="009D42CB"/>
    <w:rsid w:val="009E5AA9"/>
    <w:rsid w:val="00A0438D"/>
    <w:rsid w:val="00A1357B"/>
    <w:rsid w:val="00A25954"/>
    <w:rsid w:val="00A360C6"/>
    <w:rsid w:val="00A449D3"/>
    <w:rsid w:val="00A5127A"/>
    <w:rsid w:val="00A557DF"/>
    <w:rsid w:val="00A755FA"/>
    <w:rsid w:val="00A75820"/>
    <w:rsid w:val="00A85319"/>
    <w:rsid w:val="00A87AAE"/>
    <w:rsid w:val="00A958D8"/>
    <w:rsid w:val="00A97047"/>
    <w:rsid w:val="00AA4E70"/>
    <w:rsid w:val="00AA4E87"/>
    <w:rsid w:val="00AB2A01"/>
    <w:rsid w:val="00AB4465"/>
    <w:rsid w:val="00AB4BE8"/>
    <w:rsid w:val="00AC2553"/>
    <w:rsid w:val="00AC4E60"/>
    <w:rsid w:val="00AC5278"/>
    <w:rsid w:val="00AD6E33"/>
    <w:rsid w:val="00AD75E9"/>
    <w:rsid w:val="00AE33F9"/>
    <w:rsid w:val="00AE4BDD"/>
    <w:rsid w:val="00AF4E93"/>
    <w:rsid w:val="00AF7451"/>
    <w:rsid w:val="00AF79AF"/>
    <w:rsid w:val="00B01651"/>
    <w:rsid w:val="00B07147"/>
    <w:rsid w:val="00B17033"/>
    <w:rsid w:val="00B214A1"/>
    <w:rsid w:val="00B21DD6"/>
    <w:rsid w:val="00B26FBB"/>
    <w:rsid w:val="00B27790"/>
    <w:rsid w:val="00B31113"/>
    <w:rsid w:val="00B3376C"/>
    <w:rsid w:val="00B34C41"/>
    <w:rsid w:val="00B60A77"/>
    <w:rsid w:val="00B6608A"/>
    <w:rsid w:val="00B705B1"/>
    <w:rsid w:val="00B7167A"/>
    <w:rsid w:val="00B838A4"/>
    <w:rsid w:val="00B85C5A"/>
    <w:rsid w:val="00B9172D"/>
    <w:rsid w:val="00BA6B82"/>
    <w:rsid w:val="00BA6D44"/>
    <w:rsid w:val="00BB7F43"/>
    <w:rsid w:val="00BD2CBF"/>
    <w:rsid w:val="00BD3A9A"/>
    <w:rsid w:val="00BD4C5A"/>
    <w:rsid w:val="00BE048A"/>
    <w:rsid w:val="00BE1091"/>
    <w:rsid w:val="00BE20F6"/>
    <w:rsid w:val="00BF44FD"/>
    <w:rsid w:val="00C01F0B"/>
    <w:rsid w:val="00C13711"/>
    <w:rsid w:val="00C17DB8"/>
    <w:rsid w:val="00C17EBF"/>
    <w:rsid w:val="00C20EB6"/>
    <w:rsid w:val="00C21DC8"/>
    <w:rsid w:val="00C230F9"/>
    <w:rsid w:val="00C379FF"/>
    <w:rsid w:val="00C475BF"/>
    <w:rsid w:val="00C616ED"/>
    <w:rsid w:val="00C671BA"/>
    <w:rsid w:val="00C7337C"/>
    <w:rsid w:val="00C86092"/>
    <w:rsid w:val="00C86778"/>
    <w:rsid w:val="00C878BB"/>
    <w:rsid w:val="00C97864"/>
    <w:rsid w:val="00CA23C7"/>
    <w:rsid w:val="00CB0E02"/>
    <w:rsid w:val="00CB0F76"/>
    <w:rsid w:val="00CB52C9"/>
    <w:rsid w:val="00CB72AC"/>
    <w:rsid w:val="00CC1530"/>
    <w:rsid w:val="00CC3C89"/>
    <w:rsid w:val="00CD023D"/>
    <w:rsid w:val="00CE1B5B"/>
    <w:rsid w:val="00CE3632"/>
    <w:rsid w:val="00CE66D1"/>
    <w:rsid w:val="00D009A7"/>
    <w:rsid w:val="00D05800"/>
    <w:rsid w:val="00D10394"/>
    <w:rsid w:val="00D1457D"/>
    <w:rsid w:val="00D16E89"/>
    <w:rsid w:val="00D16F75"/>
    <w:rsid w:val="00D458F7"/>
    <w:rsid w:val="00D54D9F"/>
    <w:rsid w:val="00D56BCD"/>
    <w:rsid w:val="00D61038"/>
    <w:rsid w:val="00D82B5C"/>
    <w:rsid w:val="00D854ED"/>
    <w:rsid w:val="00D93951"/>
    <w:rsid w:val="00D97EB6"/>
    <w:rsid w:val="00DB6DB7"/>
    <w:rsid w:val="00DC2748"/>
    <w:rsid w:val="00DD1653"/>
    <w:rsid w:val="00DD4D8C"/>
    <w:rsid w:val="00DD6CCD"/>
    <w:rsid w:val="00DE5B5D"/>
    <w:rsid w:val="00DE7D60"/>
    <w:rsid w:val="00DE7F53"/>
    <w:rsid w:val="00DF2E71"/>
    <w:rsid w:val="00DF3A10"/>
    <w:rsid w:val="00DF4BD1"/>
    <w:rsid w:val="00DF7649"/>
    <w:rsid w:val="00DF7B12"/>
    <w:rsid w:val="00E06737"/>
    <w:rsid w:val="00E2302C"/>
    <w:rsid w:val="00E351FE"/>
    <w:rsid w:val="00E44577"/>
    <w:rsid w:val="00E47412"/>
    <w:rsid w:val="00E52A68"/>
    <w:rsid w:val="00E571CE"/>
    <w:rsid w:val="00E60009"/>
    <w:rsid w:val="00E61E52"/>
    <w:rsid w:val="00E71FEA"/>
    <w:rsid w:val="00E72654"/>
    <w:rsid w:val="00E75735"/>
    <w:rsid w:val="00E857C3"/>
    <w:rsid w:val="00E9540B"/>
    <w:rsid w:val="00E970CC"/>
    <w:rsid w:val="00EA00B1"/>
    <w:rsid w:val="00EA5F09"/>
    <w:rsid w:val="00EB1B7B"/>
    <w:rsid w:val="00EC74D6"/>
    <w:rsid w:val="00ED2D90"/>
    <w:rsid w:val="00EE4E6F"/>
    <w:rsid w:val="00EE7FB2"/>
    <w:rsid w:val="00EF671B"/>
    <w:rsid w:val="00EF775E"/>
    <w:rsid w:val="00EF7A80"/>
    <w:rsid w:val="00F04B7E"/>
    <w:rsid w:val="00F10C68"/>
    <w:rsid w:val="00F11E5B"/>
    <w:rsid w:val="00F20892"/>
    <w:rsid w:val="00F21B0E"/>
    <w:rsid w:val="00F3008C"/>
    <w:rsid w:val="00F32765"/>
    <w:rsid w:val="00F37E67"/>
    <w:rsid w:val="00F40F2F"/>
    <w:rsid w:val="00F46C5C"/>
    <w:rsid w:val="00F50EB4"/>
    <w:rsid w:val="00F70AA2"/>
    <w:rsid w:val="00F720F9"/>
    <w:rsid w:val="00F73591"/>
    <w:rsid w:val="00F76279"/>
    <w:rsid w:val="00F817BF"/>
    <w:rsid w:val="00F83A21"/>
    <w:rsid w:val="00FE5A11"/>
    <w:rsid w:val="00FF10FA"/>
    <w:rsid w:val="033A532B"/>
    <w:rsid w:val="0386EE90"/>
    <w:rsid w:val="051C4F64"/>
    <w:rsid w:val="0823CBF1"/>
    <w:rsid w:val="1735DDED"/>
    <w:rsid w:val="1B17D429"/>
    <w:rsid w:val="1D011E08"/>
    <w:rsid w:val="1FA646C7"/>
    <w:rsid w:val="201F6BC4"/>
    <w:rsid w:val="246830E5"/>
    <w:rsid w:val="283FE812"/>
    <w:rsid w:val="2AAFC542"/>
    <w:rsid w:val="397230BE"/>
    <w:rsid w:val="39A49C8C"/>
    <w:rsid w:val="3D1A324C"/>
    <w:rsid w:val="440BC482"/>
    <w:rsid w:val="46947F22"/>
    <w:rsid w:val="494F1480"/>
    <w:rsid w:val="49B125D5"/>
    <w:rsid w:val="53BEC6F7"/>
    <w:rsid w:val="5A9856A9"/>
    <w:rsid w:val="6144284C"/>
    <w:rsid w:val="655B791B"/>
    <w:rsid w:val="69327C33"/>
    <w:rsid w:val="6D3F484E"/>
    <w:rsid w:val="73C29BF9"/>
    <w:rsid w:val="79063618"/>
    <w:rsid w:val="7C96D8A9"/>
    <w:rsid w:val="7DD6709B"/>
    <w:rsid w:val="7E8FF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2FC867"/>
  <w15:docId w15:val="{45D7EC76-1ABE-4514-BA0B-7DBC46C2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372"/>
    <w:rPr>
      <w:rFonts w:ascii="Arial" w:hAnsi="Arial"/>
      <w:szCs w:val="24"/>
      <w:lang w:val="nl-NL" w:eastAsia="nl-NL"/>
    </w:rPr>
  </w:style>
  <w:style w:type="paragraph" w:styleId="Titre1">
    <w:name w:val="heading 1"/>
    <w:basedOn w:val="Normal"/>
    <w:next w:val="Normal"/>
    <w:link w:val="Titre1Car"/>
    <w:uiPriority w:val="99"/>
    <w:qFormat/>
    <w:rsid w:val="006209B3"/>
    <w:pPr>
      <w:keepNext/>
      <w:keepLines/>
      <w:numPr>
        <w:numId w:val="18"/>
      </w:numPr>
      <w:spacing w:after="120"/>
      <w:jc w:val="both"/>
      <w:outlineLvl w:val="0"/>
    </w:pPr>
    <w:rPr>
      <w:b/>
      <w:sz w:val="20"/>
      <w:szCs w:val="20"/>
      <w:u w:val="single"/>
      <w:lang w:val="fr-BE" w:eastAsia="fr-FR"/>
    </w:rPr>
  </w:style>
  <w:style w:type="paragraph" w:styleId="Titre2">
    <w:name w:val="heading 2"/>
    <w:basedOn w:val="Normal"/>
    <w:next w:val="Normal"/>
    <w:link w:val="Titre2Car"/>
    <w:uiPriority w:val="99"/>
    <w:qFormat/>
    <w:rsid w:val="006209B3"/>
    <w:pPr>
      <w:keepNext/>
      <w:keepLines/>
      <w:numPr>
        <w:ilvl w:val="1"/>
        <w:numId w:val="18"/>
      </w:numPr>
      <w:spacing w:after="120"/>
      <w:jc w:val="both"/>
      <w:outlineLvl w:val="1"/>
    </w:pPr>
    <w:rPr>
      <w:rFonts w:cs="Arial"/>
      <w:bCs/>
      <w:iCs/>
      <w:sz w:val="20"/>
      <w:szCs w:val="20"/>
      <w:u w:val="single"/>
      <w:lang w:val="fr-BE" w:eastAsia="fr-FR"/>
    </w:rPr>
  </w:style>
  <w:style w:type="paragraph" w:styleId="Titre3">
    <w:name w:val="heading 3"/>
    <w:basedOn w:val="Normal"/>
    <w:next w:val="Normal"/>
    <w:link w:val="Titre3Car"/>
    <w:uiPriority w:val="99"/>
    <w:qFormat/>
    <w:rsid w:val="006209B3"/>
    <w:pPr>
      <w:keepNext/>
      <w:keepLines/>
      <w:numPr>
        <w:ilvl w:val="2"/>
        <w:numId w:val="18"/>
      </w:numPr>
      <w:spacing w:after="120"/>
      <w:jc w:val="both"/>
      <w:outlineLvl w:val="2"/>
    </w:pPr>
    <w:rPr>
      <w:rFonts w:cs="Arial"/>
      <w:bCs/>
      <w:sz w:val="20"/>
      <w:szCs w:val="20"/>
      <w:lang w:val="fr-BE" w:eastAsia="fr-FR"/>
    </w:rPr>
  </w:style>
  <w:style w:type="paragraph" w:styleId="Titre4">
    <w:name w:val="heading 4"/>
    <w:basedOn w:val="Normal"/>
    <w:next w:val="Par4"/>
    <w:link w:val="Titre4Car"/>
    <w:uiPriority w:val="99"/>
    <w:qFormat/>
    <w:rsid w:val="006209B3"/>
    <w:pPr>
      <w:keepNext/>
      <w:keepLines/>
      <w:numPr>
        <w:ilvl w:val="3"/>
        <w:numId w:val="18"/>
      </w:numPr>
      <w:spacing w:after="120"/>
      <w:jc w:val="both"/>
      <w:outlineLvl w:val="3"/>
    </w:pPr>
    <w:rPr>
      <w:rFonts w:cs="Arial"/>
      <w:bCs/>
      <w:sz w:val="20"/>
      <w:szCs w:val="20"/>
      <w:lang w:val="fr-BE" w:eastAsia="fr-FR"/>
    </w:rPr>
  </w:style>
  <w:style w:type="paragraph" w:styleId="Titre5">
    <w:name w:val="heading 5"/>
    <w:basedOn w:val="Normal"/>
    <w:next w:val="Normal"/>
    <w:link w:val="Titre5Car"/>
    <w:uiPriority w:val="99"/>
    <w:qFormat/>
    <w:rsid w:val="006209B3"/>
    <w:pPr>
      <w:keepNext/>
      <w:keepLines/>
      <w:numPr>
        <w:ilvl w:val="4"/>
        <w:numId w:val="18"/>
      </w:numPr>
      <w:spacing w:after="120"/>
      <w:jc w:val="both"/>
      <w:outlineLvl w:val="4"/>
    </w:pPr>
    <w:rPr>
      <w:rFonts w:cs="Arial"/>
      <w:sz w:val="20"/>
      <w:szCs w:val="20"/>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A449D3"/>
    <w:rPr>
      <w:rFonts w:ascii="Cambria" w:hAnsi="Cambria" w:cs="Times New Roman"/>
      <w:b/>
      <w:bCs/>
      <w:kern w:val="32"/>
      <w:sz w:val="32"/>
      <w:szCs w:val="32"/>
      <w:lang w:val="nl-NL" w:eastAsia="nl-NL"/>
    </w:rPr>
  </w:style>
  <w:style w:type="character" w:customStyle="1" w:styleId="Titre2Car">
    <w:name w:val="Titre 2 Car"/>
    <w:basedOn w:val="Policepardfaut"/>
    <w:link w:val="Titre2"/>
    <w:uiPriority w:val="99"/>
    <w:semiHidden/>
    <w:locked/>
    <w:rsid w:val="00A449D3"/>
    <w:rPr>
      <w:rFonts w:ascii="Cambria" w:hAnsi="Cambria" w:cs="Times New Roman"/>
      <w:b/>
      <w:bCs/>
      <w:i/>
      <w:iCs/>
      <w:sz w:val="28"/>
      <w:szCs w:val="28"/>
      <w:lang w:val="nl-NL" w:eastAsia="nl-NL"/>
    </w:rPr>
  </w:style>
  <w:style w:type="character" w:customStyle="1" w:styleId="Titre3Car">
    <w:name w:val="Titre 3 Car"/>
    <w:basedOn w:val="Policepardfaut"/>
    <w:link w:val="Titre3"/>
    <w:uiPriority w:val="99"/>
    <w:semiHidden/>
    <w:locked/>
    <w:rsid w:val="00A449D3"/>
    <w:rPr>
      <w:rFonts w:ascii="Cambria" w:hAnsi="Cambria" w:cs="Times New Roman"/>
      <w:b/>
      <w:bCs/>
      <w:sz w:val="26"/>
      <w:szCs w:val="26"/>
      <w:lang w:val="nl-NL" w:eastAsia="nl-NL"/>
    </w:rPr>
  </w:style>
  <w:style w:type="character" w:customStyle="1" w:styleId="Titre4Car">
    <w:name w:val="Titre 4 Car"/>
    <w:basedOn w:val="Policepardfaut"/>
    <w:link w:val="Titre4"/>
    <w:uiPriority w:val="99"/>
    <w:semiHidden/>
    <w:locked/>
    <w:rsid w:val="00A449D3"/>
    <w:rPr>
      <w:rFonts w:ascii="Calibri" w:hAnsi="Calibri" w:cs="Times New Roman"/>
      <w:b/>
      <w:bCs/>
      <w:sz w:val="28"/>
      <w:szCs w:val="28"/>
      <w:lang w:val="nl-NL" w:eastAsia="nl-NL"/>
    </w:rPr>
  </w:style>
  <w:style w:type="character" w:customStyle="1" w:styleId="Titre5Car">
    <w:name w:val="Titre 5 Car"/>
    <w:basedOn w:val="Policepardfaut"/>
    <w:link w:val="Titre5"/>
    <w:uiPriority w:val="99"/>
    <w:semiHidden/>
    <w:locked/>
    <w:rsid w:val="00A449D3"/>
    <w:rPr>
      <w:rFonts w:ascii="Calibri" w:hAnsi="Calibri" w:cs="Times New Roman"/>
      <w:b/>
      <w:bCs/>
      <w:i/>
      <w:iCs/>
      <w:sz w:val="26"/>
      <w:szCs w:val="26"/>
      <w:lang w:val="nl-NL" w:eastAsia="nl-NL"/>
    </w:rPr>
  </w:style>
  <w:style w:type="table" w:styleId="Grilledutableau">
    <w:name w:val="Table Grid"/>
    <w:basedOn w:val="TableauNormal"/>
    <w:uiPriority w:val="99"/>
    <w:rsid w:val="002A617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1030C5"/>
    <w:pPr>
      <w:tabs>
        <w:tab w:val="center" w:pos="4536"/>
        <w:tab w:val="right" w:pos="9072"/>
      </w:tabs>
    </w:pPr>
  </w:style>
  <w:style w:type="character" w:customStyle="1" w:styleId="En-tteCar">
    <w:name w:val="En-tête Car"/>
    <w:basedOn w:val="Policepardfaut"/>
    <w:link w:val="En-tte"/>
    <w:uiPriority w:val="99"/>
    <w:semiHidden/>
    <w:locked/>
    <w:rsid w:val="00A449D3"/>
    <w:rPr>
      <w:rFonts w:ascii="Arial" w:hAnsi="Arial" w:cs="Times New Roman"/>
      <w:sz w:val="24"/>
      <w:szCs w:val="24"/>
      <w:lang w:val="nl-NL" w:eastAsia="nl-NL"/>
    </w:rPr>
  </w:style>
  <w:style w:type="paragraph" w:styleId="Pieddepage">
    <w:name w:val="footer"/>
    <w:basedOn w:val="Normal"/>
    <w:link w:val="PieddepageCar"/>
    <w:uiPriority w:val="99"/>
    <w:rsid w:val="001030C5"/>
    <w:pPr>
      <w:tabs>
        <w:tab w:val="center" w:pos="4536"/>
        <w:tab w:val="right" w:pos="9072"/>
      </w:tabs>
    </w:pPr>
  </w:style>
  <w:style w:type="character" w:customStyle="1" w:styleId="PieddepageCar">
    <w:name w:val="Pied de page Car"/>
    <w:basedOn w:val="Policepardfaut"/>
    <w:link w:val="Pieddepage"/>
    <w:uiPriority w:val="99"/>
    <w:locked/>
    <w:rsid w:val="00A958D8"/>
    <w:rPr>
      <w:rFonts w:ascii="Arial" w:hAnsi="Arial" w:cs="Times New Roman"/>
      <w:sz w:val="24"/>
      <w:lang w:val="nl-NL" w:eastAsia="nl-NL"/>
    </w:rPr>
  </w:style>
  <w:style w:type="character" w:styleId="Numrodepage">
    <w:name w:val="page number"/>
    <w:basedOn w:val="Policepardfaut"/>
    <w:uiPriority w:val="99"/>
    <w:rsid w:val="001030C5"/>
    <w:rPr>
      <w:rFonts w:cs="Times New Roman"/>
    </w:rPr>
  </w:style>
  <w:style w:type="paragraph" w:styleId="Textedebulles">
    <w:name w:val="Balloon Text"/>
    <w:basedOn w:val="Normal"/>
    <w:link w:val="TextedebullesCar"/>
    <w:uiPriority w:val="99"/>
    <w:semiHidden/>
    <w:rsid w:val="0043088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449D3"/>
    <w:rPr>
      <w:rFonts w:cs="Times New Roman"/>
      <w:sz w:val="2"/>
      <w:lang w:val="nl-NL" w:eastAsia="nl-NL"/>
    </w:rPr>
  </w:style>
  <w:style w:type="paragraph" w:styleId="Corpsdetexte2">
    <w:name w:val="Body Text 2"/>
    <w:basedOn w:val="Normal"/>
    <w:link w:val="Corpsdetexte2Car"/>
    <w:uiPriority w:val="99"/>
    <w:rsid w:val="00F73591"/>
    <w:rPr>
      <w:rFonts w:ascii="Tahoma" w:hAnsi="Tahoma"/>
      <w:b/>
      <w:bCs/>
      <w:u w:val="single"/>
      <w:lang w:val="fr-BE" w:eastAsia="en-US"/>
    </w:rPr>
  </w:style>
  <w:style w:type="character" w:customStyle="1" w:styleId="Corpsdetexte2Car">
    <w:name w:val="Corps de texte 2 Car"/>
    <w:basedOn w:val="Policepardfaut"/>
    <w:link w:val="Corpsdetexte2"/>
    <w:uiPriority w:val="99"/>
    <w:semiHidden/>
    <w:locked/>
    <w:rsid w:val="00A449D3"/>
    <w:rPr>
      <w:rFonts w:ascii="Arial" w:hAnsi="Arial" w:cs="Times New Roman"/>
      <w:sz w:val="24"/>
      <w:szCs w:val="24"/>
      <w:lang w:val="nl-NL" w:eastAsia="nl-NL"/>
    </w:rPr>
  </w:style>
  <w:style w:type="paragraph" w:styleId="Corpsdetexte">
    <w:name w:val="Body Text"/>
    <w:basedOn w:val="Normal"/>
    <w:link w:val="CorpsdetexteCar"/>
    <w:uiPriority w:val="99"/>
    <w:rsid w:val="009376B4"/>
    <w:pPr>
      <w:spacing w:after="120"/>
    </w:pPr>
  </w:style>
  <w:style w:type="character" w:customStyle="1" w:styleId="CorpsdetexteCar">
    <w:name w:val="Corps de texte Car"/>
    <w:basedOn w:val="Policepardfaut"/>
    <w:link w:val="Corpsdetexte"/>
    <w:uiPriority w:val="99"/>
    <w:semiHidden/>
    <w:locked/>
    <w:rsid w:val="00A449D3"/>
    <w:rPr>
      <w:rFonts w:ascii="Arial" w:hAnsi="Arial" w:cs="Times New Roman"/>
      <w:sz w:val="24"/>
      <w:szCs w:val="24"/>
      <w:lang w:val="nl-NL" w:eastAsia="nl-NL"/>
    </w:rPr>
  </w:style>
  <w:style w:type="paragraph" w:customStyle="1" w:styleId="lignesparation">
    <w:name w:val="ligne séparation"/>
    <w:basedOn w:val="Normal"/>
    <w:uiPriority w:val="99"/>
    <w:rsid w:val="00107E36"/>
    <w:pPr>
      <w:pBdr>
        <w:bottom w:val="single" w:sz="4" w:space="1" w:color="auto"/>
      </w:pBdr>
      <w:spacing w:after="240"/>
      <w:ind w:left="1814"/>
      <w:jc w:val="both"/>
    </w:pPr>
    <w:rPr>
      <w:rFonts w:ascii="Tahoma" w:hAnsi="Tahoma" w:cs="Arial"/>
      <w:sz w:val="20"/>
      <w:lang w:val="fr-BE" w:eastAsia="fr-BE"/>
    </w:rPr>
  </w:style>
  <w:style w:type="character" w:styleId="Marquedecommentaire">
    <w:name w:val="annotation reference"/>
    <w:basedOn w:val="Policepardfaut"/>
    <w:uiPriority w:val="99"/>
    <w:semiHidden/>
    <w:rsid w:val="00643F11"/>
    <w:rPr>
      <w:rFonts w:ascii="Arial" w:hAnsi="Arial" w:cs="Times New Roman"/>
      <w:sz w:val="20"/>
    </w:rPr>
  </w:style>
  <w:style w:type="paragraph" w:customStyle="1" w:styleId="Par4">
    <w:name w:val="Par4"/>
    <w:uiPriority w:val="99"/>
    <w:rsid w:val="006209B3"/>
    <w:pPr>
      <w:keepNext/>
      <w:keepLines/>
      <w:spacing w:after="120"/>
      <w:ind w:left="2886"/>
      <w:jc w:val="both"/>
    </w:pPr>
    <w:rPr>
      <w:rFonts w:ascii="Arial" w:hAnsi="Arial"/>
      <w:sz w:val="20"/>
      <w:szCs w:val="24"/>
      <w:lang w:val="fr-BE" w:eastAsia="fr-FR"/>
    </w:rPr>
  </w:style>
  <w:style w:type="paragraph" w:customStyle="1" w:styleId="Ref1">
    <w:name w:val="Ref1"/>
    <w:basedOn w:val="Normal"/>
    <w:next w:val="Normal"/>
    <w:uiPriority w:val="99"/>
    <w:rsid w:val="00BE048A"/>
    <w:pPr>
      <w:tabs>
        <w:tab w:val="left" w:pos="1418"/>
        <w:tab w:val="left" w:pos="1701"/>
      </w:tabs>
      <w:spacing w:before="240"/>
      <w:ind w:left="1701" w:hanging="1701"/>
    </w:pPr>
    <w:rPr>
      <w:sz w:val="20"/>
      <w:szCs w:val="20"/>
      <w:lang w:val="en-GB" w:eastAsia="fr-FR"/>
    </w:rPr>
  </w:style>
  <w:style w:type="paragraph" w:styleId="Paragraphedeliste">
    <w:name w:val="List Paragraph"/>
    <w:basedOn w:val="Normal"/>
    <w:uiPriority w:val="99"/>
    <w:qFormat/>
    <w:rsid w:val="008717CE"/>
    <w:pPr>
      <w:ind w:left="720"/>
      <w:contextualSpacing/>
    </w:pPr>
  </w:style>
  <w:style w:type="paragraph" w:styleId="Rvision">
    <w:name w:val="Revision"/>
    <w:hidden/>
    <w:uiPriority w:val="99"/>
    <w:semiHidden/>
    <w:rsid w:val="00A87AAE"/>
    <w:rPr>
      <w:rFonts w:ascii="Arial" w:hAnsi="Arial"/>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41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tn09\Desktop\Schriftelijke%20vragen%20sena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42C34957010E4EAC6B8F36E92FCDDA" ma:contentTypeVersion="12" ma:contentTypeDescription="Crée un document." ma:contentTypeScope="" ma:versionID="a3215ed1e324d71cba5aa4edd8671ae7">
  <xsd:schema xmlns:xsd="http://www.w3.org/2001/XMLSchema" xmlns:xs="http://www.w3.org/2001/XMLSchema" xmlns:p="http://schemas.microsoft.com/office/2006/metadata/properties" xmlns:ns2="b10c147d-b13d-4965-a506-009d9e999fb3" xmlns:ns3="2d20c05c-39e6-46df-9b1d-19fa47340368" targetNamespace="http://schemas.microsoft.com/office/2006/metadata/properties" ma:root="true" ma:fieldsID="970cb745526b63988550e486a0986513" ns2:_="" ns3:_="">
    <xsd:import namespace="b10c147d-b13d-4965-a506-009d9e999fb3"/>
    <xsd:import namespace="2d20c05c-39e6-46df-9b1d-19fa473403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147d-b13d-4965-a506-009d9e999f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c214190e-a422-4378-9ad7-b2d6629fabc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0c05c-39e6-46df-9b1d-19fa4734036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101533-a7e7-44ac-93a2-54ce27b13817}" ma:internalName="TaxCatchAll" ma:showField="CatchAllData" ma:web="2d20c05c-39e6-46df-9b1d-19fa473403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0c147d-b13d-4965-a506-009d9e999fb3">
      <Terms xmlns="http://schemas.microsoft.com/office/infopath/2007/PartnerControls"/>
    </lcf76f155ced4ddcb4097134ff3c332f>
    <TaxCatchAll xmlns="2d20c05c-39e6-46df-9b1d-19fa47340368" xsi:nil="true"/>
  </documentManagement>
</p:properties>
</file>

<file path=customXml/itemProps1.xml><?xml version="1.0" encoding="utf-8"?>
<ds:datastoreItem xmlns:ds="http://schemas.openxmlformats.org/officeDocument/2006/customXml" ds:itemID="{948DB029-6701-4355-92B3-11021A3D4A83}">
  <ds:schemaRefs>
    <ds:schemaRef ds:uri="http://schemas.microsoft.com/sharepoint/v3/contenttype/forms"/>
  </ds:schemaRefs>
</ds:datastoreItem>
</file>

<file path=customXml/itemProps2.xml><?xml version="1.0" encoding="utf-8"?>
<ds:datastoreItem xmlns:ds="http://schemas.openxmlformats.org/officeDocument/2006/customXml" ds:itemID="{58C48D98-5A03-403B-87F9-189D79D21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c147d-b13d-4965-a506-009d9e999fb3"/>
    <ds:schemaRef ds:uri="2d20c05c-39e6-46df-9b1d-19fa47340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36E0AD-E101-4530-AAFC-802DFE1C171F}">
  <ds:schemaRefs>
    <ds:schemaRef ds:uri="http://schemas.microsoft.com/office/2006/metadata/properties"/>
    <ds:schemaRef ds:uri="http://schemas.microsoft.com/office/infopath/2007/PartnerControls"/>
    <ds:schemaRef ds:uri="b10c147d-b13d-4965-a506-009d9e999fb3"/>
    <ds:schemaRef ds:uri="2d20c05c-39e6-46df-9b1d-19fa47340368"/>
  </ds:schemaRefs>
</ds:datastoreItem>
</file>

<file path=docProps/app.xml><?xml version="1.0" encoding="utf-8"?>
<Properties xmlns="http://schemas.openxmlformats.org/officeDocument/2006/extended-properties" xmlns:vt="http://schemas.openxmlformats.org/officeDocument/2006/docPropsVTypes">
  <Template>Schriftelijke vragen senaat.dotx</Template>
  <TotalTime>0</TotalTime>
  <Pages>6</Pages>
  <Words>2238</Words>
  <Characters>12763</Characters>
  <Application>Microsoft Office Word</Application>
  <DocSecurity>0</DocSecurity>
  <Lines>106</Lines>
  <Paragraphs>29</Paragraphs>
  <ScaleCrop>false</ScaleCrop>
  <Company>Microsoft</Company>
  <LinksUpToDate>false</LinksUpToDate>
  <CharactersWithSpaces>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D'Hauwer Michel</dc:creator>
  <cp:keywords/>
  <cp:lastModifiedBy>Buy Nicolas</cp:lastModifiedBy>
  <cp:revision>4</cp:revision>
  <cp:lastPrinted>2019-08-22T13:57:00Z</cp:lastPrinted>
  <dcterms:created xsi:type="dcterms:W3CDTF">2026-08-03T12:30:00Z</dcterms:created>
  <dcterms:modified xsi:type="dcterms:W3CDTF">2026-08-03T12:34:00Z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0x0101004E42C34957010E4EAC6B8F36E92FCDDA</vt:lpwstr>
  </property>
</Properties>
</file>