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1D453" w14:textId="1D01F8FA" w:rsidR="007A2846" w:rsidRPr="00451CDB" w:rsidRDefault="00534E8A" w:rsidP="007A2846">
      <w:pPr>
        <w:rPr>
          <w:rFonts w:ascii="Times New Roman Vet" w:hAnsi="Times New Roman Vet"/>
          <w:sz w:val="22"/>
          <w:szCs w:val="22"/>
          <w:lang w:val="nl-BE"/>
        </w:rPr>
      </w:pPr>
      <w:r w:rsidRPr="00451CDB">
        <w:rPr>
          <w:b/>
          <w:smallCaps/>
          <w:szCs w:val="22"/>
          <w:lang w:val="nl-BE"/>
        </w:rPr>
        <w:t xml:space="preserve">jo </w:t>
      </w:r>
      <w:proofErr w:type="spellStart"/>
      <w:r w:rsidRPr="00451CDB">
        <w:rPr>
          <w:b/>
          <w:smallCaps/>
          <w:szCs w:val="22"/>
          <w:lang w:val="nl-BE"/>
        </w:rPr>
        <w:t>brouns</w:t>
      </w:r>
      <w:proofErr w:type="spellEnd"/>
    </w:p>
    <w:p w14:paraId="4CF3593A" w14:textId="6FFC75E9" w:rsidR="00C96513" w:rsidRPr="00C96513" w:rsidRDefault="00534E8A" w:rsidP="00E75678">
      <w:proofErr w:type="spellStart"/>
      <w:r w:rsidRPr="00451CDB">
        <w:rPr>
          <w:smallCaps/>
          <w:szCs w:val="22"/>
          <w:lang w:val="nl-BE"/>
        </w:rPr>
        <w:t>vlaams</w:t>
      </w:r>
      <w:proofErr w:type="spellEnd"/>
      <w:r w:rsidRPr="00451CDB">
        <w:rPr>
          <w:smallCaps/>
          <w:szCs w:val="22"/>
          <w:lang w:val="nl-BE"/>
        </w:rPr>
        <w:t xml:space="preserve"> minister van omgeving en landbouw</w:t>
      </w:r>
    </w:p>
    <w:p w14:paraId="2EB2EDD9" w14:textId="77777777" w:rsidR="00C96513" w:rsidRPr="008A4109" w:rsidRDefault="00C96513" w:rsidP="00E75678">
      <w:pPr>
        <w:pBdr>
          <w:bottom w:val="single" w:sz="4" w:space="1" w:color="auto"/>
        </w:pBdr>
      </w:pPr>
    </w:p>
    <w:p w14:paraId="215B6744" w14:textId="77777777" w:rsidR="00C96513" w:rsidRPr="008A4109" w:rsidRDefault="00C96513" w:rsidP="00E75678"/>
    <w:p w14:paraId="3E223C66" w14:textId="63C7916C" w:rsidR="00E63731" w:rsidRPr="00E90415" w:rsidRDefault="00534E8A" w:rsidP="00E75678">
      <w:pPr>
        <w:rPr>
          <w:b/>
          <w:smallCaps/>
        </w:rPr>
      </w:pPr>
      <w:r>
        <w:rPr>
          <w:b/>
          <w:smallCaps/>
        </w:rPr>
        <w:t>antwoord</w:t>
      </w:r>
    </w:p>
    <w:p w14:paraId="019DE920" w14:textId="111DF522" w:rsidR="00282D9B" w:rsidRDefault="00534E8A" w:rsidP="007A2846">
      <w:r>
        <w:t>o</w:t>
      </w:r>
      <w:r w:rsidR="009F6ADF">
        <w:t xml:space="preserve">p vraag </w:t>
      </w:r>
      <w:r w:rsidR="007A2846" w:rsidRPr="00451CDB">
        <w:t>nr. 125</w:t>
      </w:r>
      <w:r w:rsidR="009F6ADF">
        <w:t xml:space="preserve"> </w:t>
      </w:r>
      <w:r>
        <w:t xml:space="preserve">van </w:t>
      </w:r>
      <w:r w:rsidRPr="00451CDB">
        <w:t>22 oktober 2025</w:t>
      </w:r>
    </w:p>
    <w:p w14:paraId="5D16E8DD" w14:textId="5A80A364" w:rsidR="00C96513" w:rsidRPr="00282D9B" w:rsidRDefault="00534E8A" w:rsidP="007A2846">
      <w:pPr>
        <w:rPr>
          <w:b/>
          <w:smallCaps/>
        </w:rPr>
      </w:pPr>
      <w:r w:rsidRPr="00451CDB">
        <w:t xml:space="preserve">van </w:t>
      </w:r>
      <w:proofErr w:type="spellStart"/>
      <w:r w:rsidRPr="00451CDB">
        <w:rPr>
          <w:b/>
          <w:smallCaps/>
        </w:rPr>
        <w:t>anke</w:t>
      </w:r>
      <w:proofErr w:type="spellEnd"/>
      <w:r w:rsidRPr="00451CDB">
        <w:rPr>
          <w:b/>
          <w:smallCaps/>
        </w:rPr>
        <w:t xml:space="preserve"> van </w:t>
      </w:r>
      <w:proofErr w:type="spellStart"/>
      <w:r w:rsidRPr="00451CDB">
        <w:rPr>
          <w:b/>
          <w:smallCaps/>
        </w:rPr>
        <w:t>dermeersch</w:t>
      </w:r>
      <w:proofErr w:type="spellEnd"/>
    </w:p>
    <w:p w14:paraId="52F0558E" w14:textId="77777777" w:rsidR="00C96513" w:rsidRPr="008A4109" w:rsidRDefault="00C96513" w:rsidP="00E75678">
      <w:pPr>
        <w:pStyle w:val="StandaardSV"/>
        <w:pBdr>
          <w:bottom w:val="single" w:sz="4" w:space="1" w:color="auto"/>
        </w:pBdr>
        <w:jc w:val="left"/>
        <w:rPr>
          <w:rFonts w:ascii="Verdana" w:hAnsi="Verdana"/>
          <w:sz w:val="20"/>
          <w:lang w:val="nl-BE"/>
        </w:rPr>
      </w:pPr>
    </w:p>
    <w:p w14:paraId="690EF84F" w14:textId="77777777" w:rsidR="00451CDB" w:rsidRPr="008A4109" w:rsidRDefault="00451CDB" w:rsidP="00E75678">
      <w:pPr>
        <w:pStyle w:val="StandaardSV"/>
        <w:jc w:val="left"/>
        <w:rPr>
          <w:rFonts w:ascii="Verdana" w:hAnsi="Verdana"/>
          <w:sz w:val="20"/>
        </w:rPr>
      </w:pPr>
    </w:p>
    <w:p w14:paraId="0804BCFE" w14:textId="77777777" w:rsidR="00BD1C13" w:rsidRDefault="00BD1C13" w:rsidP="00E90415">
      <w:pPr>
        <w:pStyle w:val="StijlStandaardSVVerdana10ptLinks-175cm"/>
        <w:rPr>
          <w:rFonts w:eastAsia="Calibri"/>
          <w:lang w:val="nl-BE" w:eastAsia="en-US"/>
        </w:rPr>
      </w:pPr>
    </w:p>
    <w:p w14:paraId="2347C849" w14:textId="077CF60A" w:rsidR="00122009" w:rsidRDefault="00122009" w:rsidP="00122009">
      <w:pPr>
        <w:pStyle w:val="StijlStandaardSVVerdana10ptLinks-175cm"/>
        <w:numPr>
          <w:ilvl w:val="0"/>
          <w:numId w:val="15"/>
        </w:numPr>
      </w:pPr>
      <w:r>
        <w:t xml:space="preserve">Er is geen aanpassing van het LEZ-decreet nodig om de toegangsregels van de lage-emissiezones te wijzigen vermits de toegangsregels niet opgenomen zijn in het decreet maar in het LEZ-besluit. </w:t>
      </w:r>
      <w:r w:rsidR="00745376">
        <w:t xml:space="preserve">De procedure voor aanpassing van het besluit is lopende. </w:t>
      </w:r>
      <w:r w:rsidR="005110F3">
        <w:t>Het aangepaste besluit werd de eerste keer principieel</w:t>
      </w:r>
      <w:r w:rsidR="003A744E">
        <w:t xml:space="preserve"> goedgekeurd</w:t>
      </w:r>
      <w:r w:rsidR="005110F3">
        <w:t xml:space="preserve"> op 19 september 2025. Momenteel wordt he</w:t>
      </w:r>
      <w:r w:rsidR="00A673DE">
        <w:t>t</w:t>
      </w:r>
      <w:r w:rsidR="005110F3">
        <w:t xml:space="preserve"> advies van de Raad van State verwerkt. </w:t>
      </w:r>
      <w:r w:rsidR="003A744E">
        <w:t>Het aangepaste besluit na advies van de Raad van State staat op de agenda van de Vlaamse Regering.</w:t>
      </w:r>
    </w:p>
    <w:p w14:paraId="27C33F08" w14:textId="77777777" w:rsidR="00122009" w:rsidRDefault="00122009" w:rsidP="00122009">
      <w:pPr>
        <w:pStyle w:val="StijlStandaardSVVerdana10ptLinks-175cm"/>
        <w:ind w:left="720"/>
      </w:pPr>
    </w:p>
    <w:p w14:paraId="0B7045DA" w14:textId="25B586B8" w:rsidR="00747A4D" w:rsidRDefault="322CF272" w:rsidP="00122009">
      <w:pPr>
        <w:pStyle w:val="StijlStandaardSVVerdana10ptLinks-175cm"/>
        <w:numPr>
          <w:ilvl w:val="0"/>
          <w:numId w:val="15"/>
        </w:numPr>
      </w:pPr>
      <w:r>
        <w:t>Het voorliggende besluit zal in werking treden vóór 1 januari 2026</w:t>
      </w:r>
      <w:r w:rsidR="693FBCF5">
        <w:t xml:space="preserve"> om rechtszekerheid te garanderen</w:t>
      </w:r>
      <w:r>
        <w:t>.</w:t>
      </w:r>
      <w:r w:rsidR="46BBBFF5">
        <w:t xml:space="preserve"> Zoals u zelf aangeeft is het belangrijk om rechtszekerheid te bieden</w:t>
      </w:r>
      <w:r w:rsidR="28B7AEE8">
        <w:t xml:space="preserve"> bij de aanpassing van regelgeving</w:t>
      </w:r>
      <w:r w:rsidR="46BBBFF5">
        <w:t xml:space="preserve">. </w:t>
      </w:r>
    </w:p>
    <w:p w14:paraId="6084643B" w14:textId="77777777" w:rsidR="00745376" w:rsidRDefault="00745376" w:rsidP="00745376">
      <w:pPr>
        <w:pStyle w:val="Lijstalinea"/>
      </w:pPr>
    </w:p>
    <w:p w14:paraId="2F8D6BDC" w14:textId="3FFE0A46" w:rsidR="00745376" w:rsidRDefault="2E569A1E" w:rsidP="00122009">
      <w:pPr>
        <w:pStyle w:val="StijlStandaardSVVerdana10ptLinks-175cm"/>
        <w:numPr>
          <w:ilvl w:val="0"/>
          <w:numId w:val="15"/>
        </w:numPr>
      </w:pPr>
      <w:r>
        <w:t>Ik bekijk samen met de andere ministers hoe tegemoetgekomen kan worden aan de bezorgdheden van de Raad van State</w:t>
      </w:r>
      <w:r w:rsidR="384A7158">
        <w:t>, waarin een analyse van het van het arrest van het Grondwettelijk Hof in Brussel werd meegenomen,</w:t>
      </w:r>
      <w:r w:rsidR="6AD439FC">
        <w:t xml:space="preserve"> om tot een rechtszeker LEZ-besluit te komen</w:t>
      </w:r>
      <w:r>
        <w:t>.</w:t>
      </w:r>
    </w:p>
    <w:p w14:paraId="0007E336" w14:textId="77777777" w:rsidR="007C3384" w:rsidRDefault="007C3384" w:rsidP="007C3384">
      <w:pPr>
        <w:pStyle w:val="Lijstalinea"/>
      </w:pPr>
    </w:p>
    <w:p w14:paraId="33D7FCBE" w14:textId="5FF78305" w:rsidR="007C3384" w:rsidRDefault="554E6109" w:rsidP="00122009">
      <w:pPr>
        <w:pStyle w:val="StijlStandaardSVVerdana10ptLinks-175cm"/>
        <w:numPr>
          <w:ilvl w:val="0"/>
          <w:numId w:val="15"/>
        </w:numPr>
      </w:pPr>
      <w:r>
        <w:t xml:space="preserve">In 2024 was ca. 10% van het Vlaamse wagenpark een Euro 5 dieselwagen en ca. 1% een Euro 2 benzinewagen. Deze voertuigen moeten niet allemaal in Antwerpen of Gent zijn. Binnen de LEZ van Antwerpen is </w:t>
      </w:r>
      <w:r w:rsidR="6E22DD6F">
        <w:t xml:space="preserve">op basis van de cijfers van ingeschreven wagens </w:t>
      </w:r>
      <w:r w:rsidR="384A7158">
        <w:t xml:space="preserve">slechts </w:t>
      </w:r>
      <w:r>
        <w:t xml:space="preserve">3,7% van het Antwerpse wagenpark een Euro 5 dieselwagen (= 5681 privaat ingeschreven) en 0,02% (= 757 privaat ingeschreven) een Euro 2 benzinewagen. Binnen de LEZ van Gent gaat het respectievelijk om 4% (= 3046 privaat ingeschreven) en 0,02% (= 485 privaat ingeschreven) van het Gentse wagenpark. </w:t>
      </w:r>
      <w:r w:rsidR="01BC9EA8">
        <w:t xml:space="preserve">Daarbij twee kanttekeningen: </w:t>
      </w:r>
      <w:r w:rsidR="48EEA054">
        <w:t xml:space="preserve">1) </w:t>
      </w:r>
      <w:r w:rsidR="30CD3E6A">
        <w:t>als bedrijfs</w:t>
      </w:r>
      <w:r w:rsidR="26F66661">
        <w:t>wagens</w:t>
      </w:r>
      <w:r w:rsidR="412B3B30">
        <w:t xml:space="preserve"> mee </w:t>
      </w:r>
      <w:r w:rsidR="7BB2C28D">
        <w:t xml:space="preserve">zouden </w:t>
      </w:r>
      <w:r w:rsidR="412B3B30">
        <w:t xml:space="preserve">in rekening genomen worden, zijn de </w:t>
      </w:r>
      <w:r w:rsidR="33B156B7">
        <w:t xml:space="preserve">lokale </w:t>
      </w:r>
      <w:r w:rsidR="412B3B30">
        <w:t xml:space="preserve">percentages </w:t>
      </w:r>
      <w:r w:rsidR="0ABCA511">
        <w:t>nog</w:t>
      </w:r>
      <w:r w:rsidR="412B3B30">
        <w:t xml:space="preserve"> klein</w:t>
      </w:r>
      <w:r w:rsidR="28A40F8E">
        <w:t>e</w:t>
      </w:r>
      <w:r w:rsidR="412B3B30">
        <w:t>r</w:t>
      </w:r>
      <w:r w:rsidR="36BF8423">
        <w:t xml:space="preserve">; 2) </w:t>
      </w:r>
      <w:r w:rsidR="68F5BC3B">
        <w:t>niet</w:t>
      </w:r>
      <w:r>
        <w:t xml:space="preserve"> al deze voertuigen zouden worden </w:t>
      </w:r>
      <w:r w:rsidR="43EA4C8A">
        <w:t xml:space="preserve">getroffen </w:t>
      </w:r>
      <w:r>
        <w:t>door een geplande verstrenging</w:t>
      </w:r>
      <w:r w:rsidR="56E3664B">
        <w:t>, want e</w:t>
      </w:r>
      <w:r w:rsidR="384A7158">
        <w:t xml:space="preserve">en aantal voertuigen </w:t>
      </w:r>
      <w:r>
        <w:t>kom</w:t>
      </w:r>
      <w:r w:rsidR="48E80556">
        <w:t>t</w:t>
      </w:r>
      <w:r>
        <w:t xml:space="preserve"> in aanmerking voor een vrijstelling of individuele toelating waardoor ze wel toegang </w:t>
      </w:r>
      <w:r w:rsidR="2D676138">
        <w:t xml:space="preserve">blijven </w:t>
      </w:r>
      <w:r>
        <w:t>krijgen tot de LEZ.</w:t>
      </w:r>
    </w:p>
    <w:p w14:paraId="6FB4B408" w14:textId="77777777" w:rsidR="005B4FF5" w:rsidRDefault="005B4FF5" w:rsidP="005B4FF5">
      <w:pPr>
        <w:pStyle w:val="Lijstalinea"/>
      </w:pPr>
    </w:p>
    <w:p w14:paraId="2B3CACF6" w14:textId="311DA6CB" w:rsidR="005B4FF5" w:rsidRDefault="5C0412F5" w:rsidP="00122009">
      <w:pPr>
        <w:pStyle w:val="StijlStandaardSVVerdana10ptLinks-175cm"/>
        <w:numPr>
          <w:ilvl w:val="0"/>
          <w:numId w:val="15"/>
        </w:numPr>
      </w:pPr>
      <w:r>
        <w:t>Er is geen berekening gemaakt van de economische impact van een LEZ</w:t>
      </w:r>
      <w:r w:rsidR="6EF219E0">
        <w:t xml:space="preserve"> op bepaalde beroepsdoelgroepen</w:t>
      </w:r>
      <w:r w:rsidR="00184F1F">
        <w:t>. V</w:t>
      </w:r>
      <w:r w:rsidR="693FBCF5">
        <w:t>erschillende voertuigen</w:t>
      </w:r>
      <w:r w:rsidR="0A77E7BD">
        <w:t xml:space="preserve"> </w:t>
      </w:r>
      <w:r w:rsidR="00EE05ED">
        <w:t>komen ook</w:t>
      </w:r>
      <w:r w:rsidR="693FBCF5">
        <w:t xml:space="preserve"> in aanmerking voor een vrijstelling of individuele toelating </w:t>
      </w:r>
      <w:r w:rsidR="0A77E7BD">
        <w:t xml:space="preserve">en </w:t>
      </w:r>
      <w:r w:rsidR="00342B01">
        <w:t xml:space="preserve">hebben </w:t>
      </w:r>
      <w:r w:rsidR="0A77E7BD">
        <w:t>zo</w:t>
      </w:r>
      <w:r w:rsidR="693FBCF5">
        <w:t xml:space="preserve"> toch toegang tot de LEZ.</w:t>
      </w:r>
    </w:p>
    <w:p w14:paraId="2D2D313E" w14:textId="77777777" w:rsidR="005B4FF5" w:rsidRDefault="005B4FF5" w:rsidP="005B4FF5">
      <w:pPr>
        <w:pStyle w:val="Lijstalinea"/>
      </w:pPr>
    </w:p>
    <w:p w14:paraId="3552F4CE" w14:textId="3FC65803" w:rsidR="005B4FF5" w:rsidRDefault="33584E3D" w:rsidP="00404939">
      <w:pPr>
        <w:pStyle w:val="StijlStandaardSVVerdana10ptLinks-175cm"/>
        <w:numPr>
          <w:ilvl w:val="0"/>
          <w:numId w:val="15"/>
        </w:numPr>
        <w:spacing w:line="259" w:lineRule="auto"/>
        <w:rPr>
          <w:lang w:val="nl-BE"/>
        </w:rPr>
      </w:pPr>
      <w:r w:rsidRPr="199CD6C3">
        <w:rPr>
          <w:lang w:val="nl-BE"/>
        </w:rPr>
        <w:t xml:space="preserve">Voor het effect van een LEZ-besluit op de luchtkwaliteit verwijzen we door naar het rapport van VMM </w:t>
      </w:r>
      <w:r w:rsidR="2EF30A8F" w:rsidRPr="199CD6C3">
        <w:rPr>
          <w:lang w:val="nl-BE"/>
        </w:rPr>
        <w:t>"Luchtkwaliteit in de Antwerpse agglomeratie – jaarrapport 2023”</w:t>
      </w:r>
      <w:r w:rsidRPr="199CD6C3">
        <w:rPr>
          <w:lang w:val="nl-BE"/>
        </w:rPr>
        <w:t xml:space="preserve"> </w:t>
      </w:r>
      <w:r w:rsidR="780DD4CD" w:rsidRPr="199CD6C3">
        <w:rPr>
          <w:lang w:val="nl-BE"/>
        </w:rPr>
        <w:t xml:space="preserve"> </w:t>
      </w:r>
    </w:p>
    <w:p w14:paraId="52D61B16" w14:textId="77777777" w:rsidR="005B4FF5" w:rsidRDefault="005B4FF5" w:rsidP="005B4FF5">
      <w:pPr>
        <w:pStyle w:val="Lijstalinea"/>
      </w:pPr>
    </w:p>
    <w:p w14:paraId="1E51CE0D" w14:textId="68872436" w:rsidR="00571A04" w:rsidRPr="00571A04" w:rsidRDefault="780DD4CD" w:rsidP="00571A04">
      <w:pPr>
        <w:pStyle w:val="StijlStandaardSVVerdana10ptLinks-175cm"/>
        <w:numPr>
          <w:ilvl w:val="0"/>
          <w:numId w:val="15"/>
        </w:numPr>
      </w:pPr>
      <w:r>
        <w:t xml:space="preserve">Het in juli goedgekeurde Vlaams Energie- en Klimaatplan (VEKP) bevat de maatregelen op </w:t>
      </w:r>
      <w:r w:rsidRPr="199CD6C3">
        <w:rPr>
          <w:b/>
          <w:bCs/>
        </w:rPr>
        <w:t>Vlaams niveau</w:t>
      </w:r>
      <w:r>
        <w:t xml:space="preserve"> voor de transportsector met impact op broeikasgassen. Al deze maatregelen hebben ook een impact op NOx-emissies en zullen in het geactualiseerde luchtbeleidsplan, voorzien voor het najaar van 2025, worden opgenomen. Aanvullende Vlaamse maatregelen, zoals </w:t>
      </w:r>
      <w:r w:rsidR="03346AB0">
        <w:t xml:space="preserve">bv. rond </w:t>
      </w:r>
      <w:r>
        <w:t>de handhaving van verhoogde voertuigemissies, werden eveneens meegenomen in de doorrekeningen van de luchtkwaliteit in 2030.</w:t>
      </w:r>
    </w:p>
    <w:p w14:paraId="435A94ED" w14:textId="77777777" w:rsidR="00571A04" w:rsidRPr="00571A04" w:rsidRDefault="00571A04" w:rsidP="00571A04">
      <w:pPr>
        <w:pStyle w:val="StijlStandaardSVVerdana10ptLinks-175cm"/>
        <w:ind w:left="720"/>
      </w:pPr>
    </w:p>
    <w:p w14:paraId="05101787" w14:textId="538F0346" w:rsidR="00571A04" w:rsidRDefault="780DD4CD" w:rsidP="002464A4">
      <w:pPr>
        <w:pStyle w:val="StijlStandaardSVVerdana10ptLinks-175cm"/>
        <w:ind w:left="360"/>
      </w:pPr>
      <w:r>
        <w:t>De aanpassing van het LEZ-besluit loopt parallel aan de actualisatie van het luchtbeleidspla</w:t>
      </w:r>
      <w:r w:rsidR="00726140">
        <w:t>n</w:t>
      </w:r>
      <w:r>
        <w:t xml:space="preserve">. In de nota van de Vlaamse Regering bij </w:t>
      </w:r>
      <w:r w:rsidR="0720F08C">
        <w:t xml:space="preserve">de eerste goedkeuring van </w:t>
      </w:r>
      <w:r>
        <w:t xml:space="preserve">het LEZ-wijzigingsbesluit </w:t>
      </w:r>
      <w:r w:rsidR="00005E44">
        <w:t>werd</w:t>
      </w:r>
      <w:r>
        <w:t xml:space="preserve"> hierover </w:t>
      </w:r>
      <w:r w:rsidR="00005E44">
        <w:t xml:space="preserve">ook </w:t>
      </w:r>
      <w:r>
        <w:t xml:space="preserve">het volgende opgenomen: </w:t>
      </w:r>
    </w:p>
    <w:p w14:paraId="2C3B5E64" w14:textId="77777777" w:rsidR="0075198A" w:rsidRPr="00571A04" w:rsidRDefault="0075198A" w:rsidP="00571A04">
      <w:pPr>
        <w:pStyle w:val="StijlStandaardSVVerdana10ptLinks-175cm"/>
        <w:ind w:left="720"/>
      </w:pPr>
    </w:p>
    <w:p w14:paraId="556337D6" w14:textId="77777777" w:rsidR="00571A04" w:rsidRDefault="00571A04" w:rsidP="002464A4">
      <w:pPr>
        <w:pStyle w:val="StijlStandaardSVVerdana10ptLinks-175cm"/>
        <w:ind w:left="360"/>
        <w:rPr>
          <w:i/>
          <w:iCs/>
          <w:lang w:val="nl-BE"/>
        </w:rPr>
      </w:pPr>
      <w:r w:rsidRPr="00571A04">
        <w:rPr>
          <w:i/>
          <w:iCs/>
          <w:lang w:val="nl-BE"/>
        </w:rPr>
        <w:lastRenderedPageBreak/>
        <w:t xml:space="preserve">“We maken met de lokale besturen van Antwerpen en Gent afspraken hoe de vereiste luchtkwaliteit in 2030 kan behaald worden, en nemen deze afspraken op in het gereviseerde luchtbeleidsplan.” </w:t>
      </w:r>
    </w:p>
    <w:p w14:paraId="4267C3CD" w14:textId="77777777" w:rsidR="0075198A" w:rsidRPr="00571A04" w:rsidRDefault="0075198A" w:rsidP="00571A04">
      <w:pPr>
        <w:pStyle w:val="StijlStandaardSVVerdana10ptLinks-175cm"/>
        <w:ind w:left="720"/>
        <w:rPr>
          <w:i/>
          <w:iCs/>
          <w:lang w:val="nl-BE"/>
        </w:rPr>
      </w:pPr>
    </w:p>
    <w:p w14:paraId="5A61E382" w14:textId="77777777" w:rsidR="00571A04" w:rsidRPr="00571A04" w:rsidRDefault="00571A04" w:rsidP="002464A4">
      <w:pPr>
        <w:pStyle w:val="StijlStandaardSVVerdana10ptLinks-175cm"/>
        <w:ind w:left="360"/>
        <w:rPr>
          <w:lang w:val="nl-BE"/>
        </w:rPr>
      </w:pPr>
      <w:r w:rsidRPr="00571A04">
        <w:rPr>
          <w:lang w:val="nl-BE"/>
        </w:rPr>
        <w:t>De studie in opdracht van de VMM naar 20 lokale mobiliteitsmaatregelen die de luchtkwaliteit kunnen verbeteren (</w:t>
      </w:r>
      <w:hyperlink r:id="rId11" w:history="1">
        <w:r w:rsidRPr="00571A04">
          <w:rPr>
            <w:rStyle w:val="Hyperlink"/>
            <w:lang w:val="nl-BE"/>
          </w:rPr>
          <w:t>Standaardeffecten van lokale mobiliteitsmaatregelen op luchtkwaliteit</w:t>
        </w:r>
      </w:hyperlink>
      <w:r w:rsidRPr="00571A04">
        <w:rPr>
          <w:lang w:val="nl-BE"/>
        </w:rPr>
        <w:t xml:space="preserve">) kan inspiratie bieden. </w:t>
      </w:r>
    </w:p>
    <w:p w14:paraId="09AA8E55" w14:textId="77777777" w:rsidR="005B4FF5" w:rsidRDefault="005B4FF5" w:rsidP="00404939"/>
    <w:p w14:paraId="66E75D32" w14:textId="3CB60C44" w:rsidR="005B4FF5" w:rsidRPr="00E90415" w:rsidRDefault="4DF09A50" w:rsidP="00122009">
      <w:pPr>
        <w:pStyle w:val="StijlStandaardSVVerdana10ptLinks-175cm"/>
        <w:numPr>
          <w:ilvl w:val="0"/>
          <w:numId w:val="15"/>
        </w:numPr>
      </w:pPr>
      <w:r>
        <w:t xml:space="preserve">De Vlaamse Milieumaatschappij heeft regelmatig overleg met Antwerpen en Gent over de lage-emissiezones. </w:t>
      </w:r>
      <w:r w:rsidR="0A77E7BD">
        <w:t>Antwerpen en Gent zijn op de hoogte van de stappen die gezet worden in de aanpassing van het LEZ-besluit. We bekijken hoe we de steden zo goed mogelijk kunnen ondersteunen bij de concrete uitwerking van de LEZ</w:t>
      </w:r>
      <w:r w:rsidR="2EB14CCF">
        <w:t xml:space="preserve"> en alternatieven</w:t>
      </w:r>
      <w:r w:rsidR="0A77E7BD">
        <w:t xml:space="preserve">.  </w:t>
      </w:r>
    </w:p>
    <w:sectPr w:rsidR="005B4FF5" w:rsidRPr="00E90415" w:rsidSect="00204C10">
      <w:headerReference w:type="even" r:id="rId12"/>
      <w:footerReference w:type="even" r:id="rId13"/>
      <w:footerReference w:type="default" r:id="rId14"/>
      <w:type w:val="continuous"/>
      <w:pgSz w:w="11906" w:h="16838" w:code="9"/>
      <w:pgMar w:top="1417" w:right="1417" w:bottom="1417" w:left="1417" w:header="709" w:footer="22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F6B96" w14:textId="77777777" w:rsidR="009C35C0" w:rsidRDefault="009C35C0">
      <w:r>
        <w:separator/>
      </w:r>
    </w:p>
  </w:endnote>
  <w:endnote w:type="continuationSeparator" w:id="0">
    <w:p w14:paraId="4E281AAB" w14:textId="77777777" w:rsidR="009C35C0" w:rsidRDefault="009C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Vet"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8FBEC" w14:textId="77777777" w:rsidR="00D75FB1" w:rsidRDefault="00534E8A" w:rsidP="001A6DC6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7523BB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711579D4" w14:textId="77777777" w:rsidR="00D75FB1" w:rsidRDefault="00D75FB1" w:rsidP="00D75FB1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9EB45" w14:textId="77777777" w:rsidR="00D75FB1" w:rsidRDefault="00D75FB1" w:rsidP="001A6DC6">
    <w:pPr>
      <w:pStyle w:val="Voettekst"/>
      <w:framePr w:wrap="around" w:vAnchor="text" w:hAnchor="margin" w:xAlign="right" w:y="1"/>
      <w:rPr>
        <w:rStyle w:val="Paginanummer"/>
      </w:rPr>
    </w:pPr>
  </w:p>
  <w:p w14:paraId="02837875" w14:textId="77777777" w:rsidR="00D75FB1" w:rsidRDefault="00D75FB1" w:rsidP="00D75FB1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9B146" w14:textId="77777777" w:rsidR="009C35C0" w:rsidRDefault="009C35C0">
      <w:r>
        <w:separator/>
      </w:r>
    </w:p>
  </w:footnote>
  <w:footnote w:type="continuationSeparator" w:id="0">
    <w:p w14:paraId="232A1B0F" w14:textId="77777777" w:rsidR="009C35C0" w:rsidRDefault="009C3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8F336" w14:textId="77777777" w:rsidR="0088108E" w:rsidRDefault="00534E8A" w:rsidP="0061634D">
    <w:pPr>
      <w:pStyle w:val="Kop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</w:rPr>
      <w:fldChar w:fldCharType="end"/>
    </w:r>
  </w:p>
  <w:p w14:paraId="0A7736F6" w14:textId="77777777" w:rsidR="0088108E" w:rsidRDefault="0088108E" w:rsidP="0088108E">
    <w:pPr>
      <w:pStyle w:val="Koptekst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6634"/>
    <w:multiLevelType w:val="hybridMultilevel"/>
    <w:tmpl w:val="5344CD7A"/>
    <w:lvl w:ilvl="0" w:tplc="0E3A17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270206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88E1D6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EA0DF2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B58AA1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BA65C5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86A1C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61EE75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D92F53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812427"/>
    <w:multiLevelType w:val="multilevel"/>
    <w:tmpl w:val="A3E06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935F85"/>
    <w:multiLevelType w:val="multilevel"/>
    <w:tmpl w:val="393AF5B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10830"/>
    <w:multiLevelType w:val="hybridMultilevel"/>
    <w:tmpl w:val="A040618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23682"/>
    <w:multiLevelType w:val="multilevel"/>
    <w:tmpl w:val="A76C8642"/>
    <w:lvl w:ilvl="0">
      <w:start w:val="1"/>
      <w:numFmt w:val="decimal"/>
      <w:pStyle w:val="Nummering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41C48BF"/>
    <w:multiLevelType w:val="hybridMultilevel"/>
    <w:tmpl w:val="021C5C00"/>
    <w:lvl w:ilvl="0" w:tplc="ECB6A58E">
      <w:start w:val="1"/>
      <w:numFmt w:val="bullet"/>
      <w:pStyle w:val="Lijstalinea1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color w:val="808080"/>
      </w:rPr>
    </w:lvl>
    <w:lvl w:ilvl="1" w:tplc="CC06BB6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94E68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A9EC70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84826C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E5EE58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31EAE9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362E6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B72691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757FB5"/>
    <w:multiLevelType w:val="multilevel"/>
    <w:tmpl w:val="01CE820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4B17468"/>
    <w:multiLevelType w:val="hybridMultilevel"/>
    <w:tmpl w:val="904C4670"/>
    <w:lvl w:ilvl="0" w:tplc="7EF639B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5A014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B8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1414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4A7E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48E9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8256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0E08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B6B5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F25B8"/>
    <w:multiLevelType w:val="hybridMultilevel"/>
    <w:tmpl w:val="A31017F6"/>
    <w:lvl w:ilvl="0" w:tplc="D4AC58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9829DD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DACCB0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40CD81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400F5C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DB6361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B2E2C7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E82C39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A888BB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6D6D67"/>
    <w:multiLevelType w:val="multilevel"/>
    <w:tmpl w:val="A3E06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04A523F"/>
    <w:multiLevelType w:val="hybridMultilevel"/>
    <w:tmpl w:val="DF263B44"/>
    <w:lvl w:ilvl="0" w:tplc="DF36C624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808080"/>
      </w:rPr>
    </w:lvl>
    <w:lvl w:ilvl="1" w:tplc="DF928A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742E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D857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C210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C64D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E81C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210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AAA10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242D0"/>
    <w:multiLevelType w:val="hybridMultilevel"/>
    <w:tmpl w:val="08D0920A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9745114">
    <w:abstractNumId w:val="7"/>
  </w:num>
  <w:num w:numId="2" w16cid:durableId="1472164479">
    <w:abstractNumId w:val="5"/>
  </w:num>
  <w:num w:numId="3" w16cid:durableId="372534663">
    <w:abstractNumId w:val="10"/>
  </w:num>
  <w:num w:numId="4" w16cid:durableId="958879243">
    <w:abstractNumId w:val="0"/>
  </w:num>
  <w:num w:numId="5" w16cid:durableId="1230071481">
    <w:abstractNumId w:val="6"/>
  </w:num>
  <w:num w:numId="6" w16cid:durableId="1968512639">
    <w:abstractNumId w:val="9"/>
  </w:num>
  <w:num w:numId="7" w16cid:durableId="1959795224">
    <w:abstractNumId w:val="1"/>
  </w:num>
  <w:num w:numId="8" w16cid:durableId="554778170">
    <w:abstractNumId w:val="2"/>
  </w:num>
  <w:num w:numId="9" w16cid:durableId="258031723">
    <w:abstractNumId w:val="5"/>
  </w:num>
  <w:num w:numId="10" w16cid:durableId="1672567505">
    <w:abstractNumId w:val="5"/>
  </w:num>
  <w:num w:numId="11" w16cid:durableId="1108692938">
    <w:abstractNumId w:val="5"/>
  </w:num>
  <w:num w:numId="12" w16cid:durableId="948391996">
    <w:abstractNumId w:val="5"/>
  </w:num>
  <w:num w:numId="13" w16cid:durableId="1083067991">
    <w:abstractNumId w:val="8"/>
  </w:num>
  <w:num w:numId="14" w16cid:durableId="1476216071">
    <w:abstractNumId w:val="4"/>
  </w:num>
  <w:num w:numId="15" w16cid:durableId="884953173">
    <w:abstractNumId w:val="11"/>
  </w:num>
  <w:num w:numId="16" w16cid:durableId="543252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12F"/>
    <w:rsid w:val="00005E44"/>
    <w:rsid w:val="00010CFD"/>
    <w:rsid w:val="00011156"/>
    <w:rsid w:val="00020CFF"/>
    <w:rsid w:val="00093712"/>
    <w:rsid w:val="0009480E"/>
    <w:rsid w:val="000F69A5"/>
    <w:rsid w:val="00115413"/>
    <w:rsid w:val="00115EF7"/>
    <w:rsid w:val="00122009"/>
    <w:rsid w:val="00160200"/>
    <w:rsid w:val="001617D9"/>
    <w:rsid w:val="00171C19"/>
    <w:rsid w:val="00183A87"/>
    <w:rsid w:val="00184F1F"/>
    <w:rsid w:val="001A6DC6"/>
    <w:rsid w:val="00202352"/>
    <w:rsid w:val="00204C10"/>
    <w:rsid w:val="00223D2C"/>
    <w:rsid w:val="00230A44"/>
    <w:rsid w:val="00236959"/>
    <w:rsid w:val="002464A4"/>
    <w:rsid w:val="00282D9B"/>
    <w:rsid w:val="00283AD6"/>
    <w:rsid w:val="00287E82"/>
    <w:rsid w:val="00290D30"/>
    <w:rsid w:val="002916DC"/>
    <w:rsid w:val="002A43AD"/>
    <w:rsid w:val="002B2083"/>
    <w:rsid w:val="002B4B62"/>
    <w:rsid w:val="002B7A2C"/>
    <w:rsid w:val="002C112F"/>
    <w:rsid w:val="002C2BFD"/>
    <w:rsid w:val="002D1314"/>
    <w:rsid w:val="002E78A7"/>
    <w:rsid w:val="00303A1E"/>
    <w:rsid w:val="00315015"/>
    <w:rsid w:val="00316FC3"/>
    <w:rsid w:val="003368E9"/>
    <w:rsid w:val="00342B01"/>
    <w:rsid w:val="00343AC2"/>
    <w:rsid w:val="00367117"/>
    <w:rsid w:val="003A744E"/>
    <w:rsid w:val="003D1C70"/>
    <w:rsid w:val="003D26D3"/>
    <w:rsid w:val="003D4AC2"/>
    <w:rsid w:val="003E2BA3"/>
    <w:rsid w:val="003F4BEE"/>
    <w:rsid w:val="00404939"/>
    <w:rsid w:val="004207F6"/>
    <w:rsid w:val="0045023B"/>
    <w:rsid w:val="00451CDB"/>
    <w:rsid w:val="004848C3"/>
    <w:rsid w:val="00497EF4"/>
    <w:rsid w:val="004A1874"/>
    <w:rsid w:val="004B1D03"/>
    <w:rsid w:val="004B55D6"/>
    <w:rsid w:val="004F223D"/>
    <w:rsid w:val="004F459A"/>
    <w:rsid w:val="005110F3"/>
    <w:rsid w:val="00534E8A"/>
    <w:rsid w:val="00561590"/>
    <w:rsid w:val="005648AA"/>
    <w:rsid w:val="005678BC"/>
    <w:rsid w:val="00571A04"/>
    <w:rsid w:val="00592AEB"/>
    <w:rsid w:val="005A58AF"/>
    <w:rsid w:val="005B02FA"/>
    <w:rsid w:val="005B3815"/>
    <w:rsid w:val="005B4FF5"/>
    <w:rsid w:val="005D2CB8"/>
    <w:rsid w:val="006029D7"/>
    <w:rsid w:val="0061634D"/>
    <w:rsid w:val="00652F9B"/>
    <w:rsid w:val="0067663F"/>
    <w:rsid w:val="00684750"/>
    <w:rsid w:val="006B6DF4"/>
    <w:rsid w:val="006E17E4"/>
    <w:rsid w:val="006E6552"/>
    <w:rsid w:val="00726140"/>
    <w:rsid w:val="007431CD"/>
    <w:rsid w:val="00745376"/>
    <w:rsid w:val="00747825"/>
    <w:rsid w:val="00747A4D"/>
    <w:rsid w:val="0075198A"/>
    <w:rsid w:val="007523BB"/>
    <w:rsid w:val="00757608"/>
    <w:rsid w:val="00767245"/>
    <w:rsid w:val="00775B33"/>
    <w:rsid w:val="00793681"/>
    <w:rsid w:val="007A2846"/>
    <w:rsid w:val="007A7258"/>
    <w:rsid w:val="007B1244"/>
    <w:rsid w:val="007B5E9F"/>
    <w:rsid w:val="007C3384"/>
    <w:rsid w:val="007E64DB"/>
    <w:rsid w:val="007F3836"/>
    <w:rsid w:val="007F48AA"/>
    <w:rsid w:val="007F558B"/>
    <w:rsid w:val="00800238"/>
    <w:rsid w:val="008076EB"/>
    <w:rsid w:val="00816CC0"/>
    <w:rsid w:val="008410BD"/>
    <w:rsid w:val="00843090"/>
    <w:rsid w:val="0084750D"/>
    <w:rsid w:val="00863F1F"/>
    <w:rsid w:val="0087678E"/>
    <w:rsid w:val="0088108E"/>
    <w:rsid w:val="0088219F"/>
    <w:rsid w:val="00887CF6"/>
    <w:rsid w:val="008A4109"/>
    <w:rsid w:val="008C1B72"/>
    <w:rsid w:val="00904E91"/>
    <w:rsid w:val="00922C32"/>
    <w:rsid w:val="00931A00"/>
    <w:rsid w:val="00932920"/>
    <w:rsid w:val="009366B9"/>
    <w:rsid w:val="00950C3B"/>
    <w:rsid w:val="00956662"/>
    <w:rsid w:val="00976B88"/>
    <w:rsid w:val="0099723D"/>
    <w:rsid w:val="009C35C0"/>
    <w:rsid w:val="009C6F0C"/>
    <w:rsid w:val="009E2146"/>
    <w:rsid w:val="009F6ADF"/>
    <w:rsid w:val="00A14579"/>
    <w:rsid w:val="00A673DE"/>
    <w:rsid w:val="00A71A9F"/>
    <w:rsid w:val="00A9420F"/>
    <w:rsid w:val="00AD073B"/>
    <w:rsid w:val="00B07352"/>
    <w:rsid w:val="00B341C9"/>
    <w:rsid w:val="00B34821"/>
    <w:rsid w:val="00B41423"/>
    <w:rsid w:val="00B479E9"/>
    <w:rsid w:val="00B906BC"/>
    <w:rsid w:val="00B964FF"/>
    <w:rsid w:val="00BA1517"/>
    <w:rsid w:val="00BA67FD"/>
    <w:rsid w:val="00BD1C13"/>
    <w:rsid w:val="00BD6E3C"/>
    <w:rsid w:val="00C10FAA"/>
    <w:rsid w:val="00C12A58"/>
    <w:rsid w:val="00C31750"/>
    <w:rsid w:val="00C36483"/>
    <w:rsid w:val="00C46409"/>
    <w:rsid w:val="00C515C5"/>
    <w:rsid w:val="00C63F13"/>
    <w:rsid w:val="00C92BE2"/>
    <w:rsid w:val="00C963EB"/>
    <w:rsid w:val="00C96513"/>
    <w:rsid w:val="00CC1FD7"/>
    <w:rsid w:val="00CD2747"/>
    <w:rsid w:val="00CF752D"/>
    <w:rsid w:val="00D07EAC"/>
    <w:rsid w:val="00D31EED"/>
    <w:rsid w:val="00D34F03"/>
    <w:rsid w:val="00D60E59"/>
    <w:rsid w:val="00D66065"/>
    <w:rsid w:val="00D75FB1"/>
    <w:rsid w:val="00D919CB"/>
    <w:rsid w:val="00DB62C8"/>
    <w:rsid w:val="00DC6F2D"/>
    <w:rsid w:val="00DD7A81"/>
    <w:rsid w:val="00E12E02"/>
    <w:rsid w:val="00E1699B"/>
    <w:rsid w:val="00E47AC6"/>
    <w:rsid w:val="00E63731"/>
    <w:rsid w:val="00E64F69"/>
    <w:rsid w:val="00E75678"/>
    <w:rsid w:val="00E90415"/>
    <w:rsid w:val="00EA2FA4"/>
    <w:rsid w:val="00EB6BBF"/>
    <w:rsid w:val="00EC0F58"/>
    <w:rsid w:val="00ED1EF9"/>
    <w:rsid w:val="00ED2A57"/>
    <w:rsid w:val="00ED4FB0"/>
    <w:rsid w:val="00EE05ED"/>
    <w:rsid w:val="00EE71F3"/>
    <w:rsid w:val="00EF6BF0"/>
    <w:rsid w:val="00F02946"/>
    <w:rsid w:val="00F155E2"/>
    <w:rsid w:val="00F42144"/>
    <w:rsid w:val="00F75B3D"/>
    <w:rsid w:val="00F84D59"/>
    <w:rsid w:val="00F910ED"/>
    <w:rsid w:val="00F94506"/>
    <w:rsid w:val="00FA199C"/>
    <w:rsid w:val="00FA591D"/>
    <w:rsid w:val="00FC415D"/>
    <w:rsid w:val="01BC9EA8"/>
    <w:rsid w:val="03346AB0"/>
    <w:rsid w:val="0720F08C"/>
    <w:rsid w:val="075781F0"/>
    <w:rsid w:val="09805819"/>
    <w:rsid w:val="0A77E7BD"/>
    <w:rsid w:val="0ABCA511"/>
    <w:rsid w:val="0D8BC384"/>
    <w:rsid w:val="199CD6C3"/>
    <w:rsid w:val="1A56C00D"/>
    <w:rsid w:val="1F17B7D0"/>
    <w:rsid w:val="265DD94B"/>
    <w:rsid w:val="26F66661"/>
    <w:rsid w:val="28A40F8E"/>
    <w:rsid w:val="28B7AEE8"/>
    <w:rsid w:val="2B8DB334"/>
    <w:rsid w:val="2BBA05C2"/>
    <w:rsid w:val="2D676138"/>
    <w:rsid w:val="2E569A1E"/>
    <w:rsid w:val="2EB14CCF"/>
    <w:rsid w:val="2EF30A8F"/>
    <w:rsid w:val="30CD3E6A"/>
    <w:rsid w:val="317162CB"/>
    <w:rsid w:val="322CF272"/>
    <w:rsid w:val="33584E3D"/>
    <w:rsid w:val="33B156B7"/>
    <w:rsid w:val="356768BB"/>
    <w:rsid w:val="36BF8423"/>
    <w:rsid w:val="36E2E97B"/>
    <w:rsid w:val="384A7158"/>
    <w:rsid w:val="412B3B30"/>
    <w:rsid w:val="43EA4C8A"/>
    <w:rsid w:val="46BBBFF5"/>
    <w:rsid w:val="48E80556"/>
    <w:rsid w:val="48EEA054"/>
    <w:rsid w:val="4DF09A50"/>
    <w:rsid w:val="5054A14A"/>
    <w:rsid w:val="50798F46"/>
    <w:rsid w:val="50AB70AC"/>
    <w:rsid w:val="554E6109"/>
    <w:rsid w:val="56E3664B"/>
    <w:rsid w:val="5C0412F5"/>
    <w:rsid w:val="5E56DD56"/>
    <w:rsid w:val="6091510B"/>
    <w:rsid w:val="6436A99A"/>
    <w:rsid w:val="68F5BC3B"/>
    <w:rsid w:val="693FBCF5"/>
    <w:rsid w:val="69AC668E"/>
    <w:rsid w:val="69C3B790"/>
    <w:rsid w:val="6AD439FC"/>
    <w:rsid w:val="6CDE2D6A"/>
    <w:rsid w:val="6E22DD6F"/>
    <w:rsid w:val="6EF219E0"/>
    <w:rsid w:val="6F6C8D98"/>
    <w:rsid w:val="743795F2"/>
    <w:rsid w:val="75AF1604"/>
    <w:rsid w:val="780DD4CD"/>
    <w:rsid w:val="7BB2C28D"/>
    <w:rsid w:val="7EB1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CA3ACC"/>
  <w15:docId w15:val="{AB2737BE-44A3-4FC6-AD7F-4C6C1A1E4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964FF"/>
    <w:pPr>
      <w:jc w:val="both"/>
    </w:pPr>
    <w:rPr>
      <w:rFonts w:ascii="Verdana" w:hAnsi="Verdana"/>
      <w:lang w:val="nl-NL" w:eastAsia="nl-NL"/>
    </w:rPr>
  </w:style>
  <w:style w:type="paragraph" w:styleId="Kop1">
    <w:name w:val="heading 1"/>
    <w:basedOn w:val="Standaard"/>
    <w:next w:val="Standaard"/>
    <w:qFormat/>
    <w:rsid w:val="00FA591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C92BE2"/>
    <w:pPr>
      <w:keepNext/>
      <w:keepLines/>
      <w:pBdr>
        <w:top w:val="single" w:sz="2" w:space="4" w:color="F5D419"/>
        <w:left w:val="single" w:sz="2" w:space="4" w:color="F5D419"/>
        <w:bottom w:val="single" w:sz="2" w:space="4" w:color="F5D419"/>
        <w:right w:val="single" w:sz="2" w:space="4" w:color="F5D419"/>
      </w:pBdr>
      <w:shd w:val="clear" w:color="auto" w:fill="F5D419"/>
      <w:spacing w:before="120" w:after="120"/>
      <w:outlineLvl w:val="1"/>
    </w:pPr>
    <w:rPr>
      <w:b/>
      <w:bCs/>
      <w:color w:val="333333"/>
      <w:sz w:val="24"/>
      <w:szCs w:val="26"/>
    </w:rPr>
  </w:style>
  <w:style w:type="paragraph" w:styleId="Kop3">
    <w:name w:val="heading 3"/>
    <w:basedOn w:val="Standaard"/>
    <w:next w:val="Standaard"/>
    <w:qFormat/>
    <w:rsid w:val="00976B88"/>
    <w:pPr>
      <w:keepNext/>
      <w:keepLines/>
      <w:pBdr>
        <w:top w:val="single" w:sz="2" w:space="5" w:color="C0C0C0"/>
        <w:left w:val="single" w:sz="2" w:space="4" w:color="C0C0C0"/>
        <w:bottom w:val="single" w:sz="2" w:space="5" w:color="C0C0C0"/>
        <w:right w:val="single" w:sz="2" w:space="4" w:color="C0C0C0"/>
      </w:pBdr>
      <w:shd w:val="clear" w:color="auto" w:fill="CCCCCC"/>
      <w:outlineLvl w:val="2"/>
    </w:pPr>
    <w:rPr>
      <w:b/>
      <w:bCs/>
      <w:sz w:val="24"/>
      <w:szCs w:val="22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autoRedefine/>
    <w:qFormat/>
    <w:rsid w:val="00EA2FA4"/>
    <w:pPr>
      <w:numPr>
        <w:numId w:val="2"/>
      </w:numPr>
      <w:contextualSpacing/>
    </w:pPr>
    <w:rPr>
      <w:lang w:val="nl-BE"/>
    </w:rPr>
  </w:style>
  <w:style w:type="table" w:styleId="Tabelraster">
    <w:name w:val="Table Grid"/>
    <w:basedOn w:val="Standaardtabel"/>
    <w:rsid w:val="00A94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rsid w:val="00010CF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10CF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D75FB1"/>
  </w:style>
  <w:style w:type="paragraph" w:customStyle="1" w:styleId="SVVlaamsParlement">
    <w:name w:val="SV Vlaams Parlement"/>
    <w:basedOn w:val="Standaard"/>
    <w:rsid w:val="00C96513"/>
    <w:rPr>
      <w:rFonts w:ascii="Times New Roman" w:hAnsi="Times New Roman"/>
      <w:b/>
      <w:smallCaps/>
      <w:sz w:val="22"/>
    </w:rPr>
  </w:style>
  <w:style w:type="paragraph" w:customStyle="1" w:styleId="StandaardSV">
    <w:name w:val="Standaard SV"/>
    <w:basedOn w:val="Standaard"/>
    <w:link w:val="StandaardSVChar"/>
    <w:rsid w:val="00C96513"/>
    <w:rPr>
      <w:rFonts w:ascii="Times New Roman" w:hAnsi="Times New Roman"/>
      <w:sz w:val="22"/>
    </w:rPr>
  </w:style>
  <w:style w:type="paragraph" w:customStyle="1" w:styleId="StijlStandaardSVVerdana10ptCursiefLinks-175cm">
    <w:name w:val="Stijl Standaard SV + Verdana 10 pt Cursief Links:  -175 cm"/>
    <w:basedOn w:val="StandaardSV"/>
    <w:rsid w:val="00D07EAC"/>
    <w:rPr>
      <w:rFonts w:ascii="Verdana" w:hAnsi="Verdana"/>
      <w:i/>
      <w:iCs/>
      <w:sz w:val="20"/>
    </w:rPr>
  </w:style>
  <w:style w:type="paragraph" w:customStyle="1" w:styleId="StijlStandaardSVVerdana10ptLinks-175cm">
    <w:name w:val="Stijl Standaard SV + Verdana 10 pt Links:  -175 cm"/>
    <w:basedOn w:val="StandaardSV"/>
    <w:rsid w:val="00E75678"/>
    <w:rPr>
      <w:rFonts w:ascii="Verdana" w:hAnsi="Verdana"/>
      <w:sz w:val="20"/>
    </w:rPr>
  </w:style>
  <w:style w:type="paragraph" w:customStyle="1" w:styleId="StijlStandaardSVVerdana10ptLinks-175cmRechts-0">
    <w:name w:val="Stijl Standaard SV + Verdana 10 pt Links:  -175 cm Rechts:  -0..."/>
    <w:basedOn w:val="StandaardSV"/>
    <w:rsid w:val="00E75678"/>
    <w:rPr>
      <w:rFonts w:ascii="Verdana" w:hAnsi="Verdana"/>
      <w:sz w:val="20"/>
    </w:rPr>
  </w:style>
  <w:style w:type="paragraph" w:customStyle="1" w:styleId="StijlStandaardSVVerdana10ptLinks-175cmRechts-01">
    <w:name w:val="Stijl Standaard SV + Verdana 10 pt Links:  -175 cm Rechts:  -0...1"/>
    <w:basedOn w:val="StandaardSV"/>
    <w:link w:val="StijlStandaardSVVerdana10ptLinks-175cmRechts-01Char"/>
    <w:rsid w:val="00E75678"/>
    <w:pPr>
      <w:pBdr>
        <w:bottom w:val="single" w:sz="4" w:space="1" w:color="auto"/>
      </w:pBdr>
    </w:pPr>
    <w:rPr>
      <w:rFonts w:ascii="Verdana" w:hAnsi="Verdana"/>
      <w:sz w:val="20"/>
    </w:rPr>
  </w:style>
  <w:style w:type="paragraph" w:customStyle="1" w:styleId="StijlStandaardSVVerdana10ptCursiefLinks-175cmRec">
    <w:name w:val="Stijl Standaard SV + Verdana 10 pt Cursief Links:  -175 cm Rec..."/>
    <w:basedOn w:val="StandaardSV"/>
    <w:rsid w:val="00E75678"/>
    <w:rPr>
      <w:rFonts w:ascii="Verdana" w:hAnsi="Verdana"/>
      <w:i/>
      <w:iCs/>
      <w:sz w:val="20"/>
    </w:rPr>
  </w:style>
  <w:style w:type="paragraph" w:customStyle="1" w:styleId="Nummering">
    <w:name w:val="Nummering"/>
    <w:basedOn w:val="Lijstalinea"/>
    <w:link w:val="NummeringChar"/>
    <w:qFormat/>
    <w:rsid w:val="00D919CB"/>
    <w:pPr>
      <w:numPr>
        <w:numId w:val="14"/>
      </w:numPr>
      <w:spacing w:after="120"/>
      <w:contextualSpacing w:val="0"/>
    </w:pPr>
    <w:rPr>
      <w:szCs w:val="24"/>
      <w:lang w:val="en-US"/>
    </w:rPr>
  </w:style>
  <w:style w:type="character" w:customStyle="1" w:styleId="NummeringChar">
    <w:name w:val="Nummering Char"/>
    <w:link w:val="Nummering"/>
    <w:rsid w:val="00D919CB"/>
    <w:rPr>
      <w:rFonts w:ascii="Verdana" w:hAnsi="Verdana"/>
      <w:szCs w:val="24"/>
      <w:lang w:val="en-US" w:eastAsia="nl-NL"/>
    </w:rPr>
  </w:style>
  <w:style w:type="paragraph" w:styleId="Lijstalinea">
    <w:name w:val="List Paragraph"/>
    <w:basedOn w:val="Standaard"/>
    <w:uiPriority w:val="34"/>
    <w:qFormat/>
    <w:rsid w:val="00E75678"/>
    <w:pPr>
      <w:ind w:left="720"/>
      <w:contextualSpacing/>
    </w:pPr>
  </w:style>
  <w:style w:type="paragraph" w:customStyle="1" w:styleId="nrtype1a">
    <w:name w:val="nr type 1a"/>
    <w:basedOn w:val="Nummering"/>
    <w:link w:val="nrtype1aChar"/>
    <w:rsid w:val="00E75678"/>
    <w:pPr>
      <w:numPr>
        <w:numId w:val="0"/>
      </w:numPr>
      <w:tabs>
        <w:tab w:val="num" w:pos="418"/>
      </w:tabs>
      <w:ind w:left="425" w:hanging="425"/>
    </w:pPr>
  </w:style>
  <w:style w:type="character" w:customStyle="1" w:styleId="nrtype1aChar">
    <w:name w:val="nr type 1a Char"/>
    <w:link w:val="nrtype1a"/>
    <w:rsid w:val="00E75678"/>
    <w:rPr>
      <w:rFonts w:ascii="Verdana" w:hAnsi="Verdana"/>
      <w:szCs w:val="24"/>
      <w:lang w:val="en-US" w:eastAsia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FC415D"/>
    <w:rPr>
      <w:rFonts w:ascii="Verdana" w:hAnsi="Verdana"/>
      <w:lang w:val="nl-NL" w:eastAsia="nl-NL"/>
    </w:rPr>
  </w:style>
  <w:style w:type="paragraph" w:styleId="Ballontekst">
    <w:name w:val="Balloon Text"/>
    <w:basedOn w:val="Standaard"/>
    <w:link w:val="BallontekstChar"/>
    <w:rsid w:val="00FC415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C415D"/>
    <w:rPr>
      <w:rFonts w:ascii="Tahoma" w:hAnsi="Tahoma" w:cs="Tahoma"/>
      <w:sz w:val="16"/>
      <w:szCs w:val="16"/>
      <w:lang w:val="nl-NL" w:eastAsia="nl-NL"/>
    </w:rPr>
  </w:style>
  <w:style w:type="paragraph" w:customStyle="1" w:styleId="Lijn">
    <w:name w:val="Lijn"/>
    <w:basedOn w:val="StijlStandaardSVVerdana10ptLinks-175cmRechts-01"/>
    <w:link w:val="LijnChar"/>
    <w:qFormat/>
    <w:rsid w:val="008076EB"/>
    <w:rPr>
      <w:lang w:val="nl-BE"/>
    </w:rPr>
  </w:style>
  <w:style w:type="character" w:customStyle="1" w:styleId="StandaardSVChar">
    <w:name w:val="Standaard SV Char"/>
    <w:basedOn w:val="Standaardalinea-lettertype"/>
    <w:link w:val="StandaardSV"/>
    <w:rsid w:val="008076EB"/>
    <w:rPr>
      <w:sz w:val="22"/>
      <w:lang w:val="nl-NL" w:eastAsia="nl-NL"/>
    </w:rPr>
  </w:style>
  <w:style w:type="character" w:customStyle="1" w:styleId="StijlStandaardSVVerdana10ptLinks-175cmRechts-01Char">
    <w:name w:val="Stijl Standaard SV + Verdana 10 pt Links:  -175 cm Rechts:  -0...1 Char"/>
    <w:basedOn w:val="StandaardSVChar"/>
    <w:link w:val="StijlStandaardSVVerdana10ptLinks-175cmRechts-01"/>
    <w:rsid w:val="008076EB"/>
    <w:rPr>
      <w:rFonts w:ascii="Verdana" w:hAnsi="Verdana"/>
      <w:sz w:val="22"/>
      <w:lang w:val="nl-NL" w:eastAsia="nl-NL"/>
    </w:rPr>
  </w:style>
  <w:style w:type="character" w:customStyle="1" w:styleId="LijnChar">
    <w:name w:val="Lijn Char"/>
    <w:basedOn w:val="StijlStandaardSVVerdana10ptLinks-175cmRechts-01Char"/>
    <w:link w:val="Lijn"/>
    <w:rsid w:val="008076EB"/>
    <w:rPr>
      <w:rFonts w:ascii="Verdana" w:hAnsi="Verdana"/>
      <w:sz w:val="22"/>
      <w:lang w:val="nl-NL" w:eastAsia="nl-NL"/>
    </w:rPr>
  </w:style>
  <w:style w:type="paragraph" w:customStyle="1" w:styleId="opschrift">
    <w:name w:val="opschrift"/>
    <w:basedOn w:val="Standaard"/>
    <w:link w:val="opschriftChar"/>
    <w:qFormat/>
    <w:rsid w:val="00843090"/>
    <w:pPr>
      <w:spacing w:before="1440"/>
    </w:pPr>
    <w:rPr>
      <w:b/>
      <w:i/>
      <w:smallCaps/>
    </w:rPr>
  </w:style>
  <w:style w:type="character" w:customStyle="1" w:styleId="opschriftChar">
    <w:name w:val="opschrift Char"/>
    <w:basedOn w:val="Standaardalinea-lettertype"/>
    <w:link w:val="opschrift"/>
    <w:rsid w:val="00843090"/>
    <w:rPr>
      <w:rFonts w:ascii="Verdana" w:hAnsi="Verdana"/>
      <w:b/>
      <w:i/>
      <w:smallCaps/>
      <w:lang w:val="nl-NL" w:eastAsia="nl-NL"/>
    </w:rPr>
  </w:style>
  <w:style w:type="character" w:styleId="Voetnootmarkering">
    <w:name w:val="footnote reference"/>
    <w:basedOn w:val="Standaardalinea-lettertype"/>
    <w:semiHidden/>
    <w:unhideWhenUsed/>
    <w:rsid w:val="00B964FF"/>
    <w:rPr>
      <w:vertAlign w:val="superscript"/>
    </w:rPr>
  </w:style>
  <w:style w:type="paragraph" w:styleId="Voetnoottekst">
    <w:name w:val="footnote text"/>
    <w:basedOn w:val="Standaard"/>
    <w:link w:val="VoetnoottekstChar"/>
    <w:semiHidden/>
    <w:unhideWhenUsed/>
    <w:rsid w:val="00B964FF"/>
    <w:rPr>
      <w:sz w:val="16"/>
    </w:rPr>
  </w:style>
  <w:style w:type="character" w:customStyle="1" w:styleId="VoetnoottekstChar">
    <w:name w:val="Voetnoottekst Char"/>
    <w:basedOn w:val="Standaardalinea-lettertype"/>
    <w:link w:val="Voetnoottekst"/>
    <w:semiHidden/>
    <w:rsid w:val="00B964FF"/>
    <w:rPr>
      <w:rFonts w:ascii="Verdana" w:hAnsi="Verdana"/>
      <w:sz w:val="16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BD1C13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71A04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5110F3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5110F3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5110F3"/>
  </w:style>
  <w:style w:type="character" w:customStyle="1" w:styleId="TekstopmerkingChar">
    <w:name w:val="Tekst opmerking Char"/>
    <w:basedOn w:val="Standaardalinea-lettertype"/>
    <w:link w:val="Tekstopmerking"/>
    <w:rsid w:val="005110F3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110F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110F3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mm.vlaanderen.be/publicaties/standaardeffecten-van-lokale-mobiliteitsmaatregelen-op-luchtkwalite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6C066D836C934AAB1E48DA57DDD59F" ma:contentTypeVersion="17" ma:contentTypeDescription="Een nieuw document maken." ma:contentTypeScope="" ma:versionID="00c6a104730391a172bedf54c6b91801">
  <xsd:schema xmlns:xsd="http://www.w3.org/2001/XMLSchema" xmlns:xs="http://www.w3.org/2001/XMLSchema" xmlns:p="http://schemas.microsoft.com/office/2006/metadata/properties" xmlns:ns2="da401c89-0bc6-4d7d-92cb-5b727d44c3e2" xmlns:ns3="63d45c94-3c3e-45d3-ade2-08e404fca163" targetNamespace="http://schemas.microsoft.com/office/2006/metadata/properties" ma:root="true" ma:fieldsID="e6af68a2871fbf316d5b223757e0197e" ns2:_="" ns3:_="">
    <xsd:import namespace="da401c89-0bc6-4d7d-92cb-5b727d44c3e2"/>
    <xsd:import namespace="63d45c94-3c3e-45d3-ade2-08e404fca163"/>
    <xsd:element name="properties">
      <xsd:complexType>
        <xsd:sequence>
          <xsd:element name="documentManagement">
            <xsd:complexType>
              <xsd:all>
                <xsd:element ref="ns2:Datumpoststuk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01c89-0bc6-4d7d-92cb-5b727d44c3e2" elementFormDefault="qualified">
    <xsd:import namespace="http://schemas.microsoft.com/office/2006/documentManagement/types"/>
    <xsd:import namespace="http://schemas.microsoft.com/office/infopath/2007/PartnerControls"/>
    <xsd:element name="Datumpoststuk" ma:index="8" nillable="true" ma:displayName="Datum poststuk" ma:default="[today]" ma:format="DateOnly" ma:internalName="Datumpoststuk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49ca8161-7180-459b-a0ef-1a71cf6ff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45c94-3c3e-45d3-ade2-08e404fca16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0297439-0613-4834-8b24-154043f874dc}" ma:internalName="TaxCatchAll" ma:showField="CatchAllData" ma:web="63d45c94-3c3e-45d3-ade2-08e404fca1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401c89-0bc6-4d7d-92cb-5b727d44c3e2">
      <Terms xmlns="http://schemas.microsoft.com/office/infopath/2007/PartnerControls"/>
    </lcf76f155ced4ddcb4097134ff3c332f>
    <Datumpoststuk xmlns="da401c89-0bc6-4d7d-92cb-5b727d44c3e2">2025-11-05T09:25:06+00:00</Datumpoststuk>
    <TaxCatchAll xmlns="63d45c94-3c3e-45d3-ade2-08e404fca16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FDAFA-E744-41DC-AB20-74E123AED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01c89-0bc6-4d7d-92cb-5b727d44c3e2"/>
    <ds:schemaRef ds:uri="63d45c94-3c3e-45d3-ade2-08e404fca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64681F-7E41-4F76-99DB-E3D75D3B11D1}">
  <ds:schemaRefs>
    <ds:schemaRef ds:uri="http://schemas.microsoft.com/office/2006/metadata/properties"/>
    <ds:schemaRef ds:uri="http://schemas.microsoft.com/office/infopath/2007/PartnerControls"/>
    <ds:schemaRef ds:uri="da401c89-0bc6-4d7d-92cb-5b727d44c3e2"/>
    <ds:schemaRef ds:uri="63d45c94-3c3e-45d3-ade2-08e404fca163"/>
  </ds:schemaRefs>
</ds:datastoreItem>
</file>

<file path=customXml/itemProps3.xml><?xml version="1.0" encoding="utf-8"?>
<ds:datastoreItem xmlns:ds="http://schemas.openxmlformats.org/officeDocument/2006/customXml" ds:itemID="{8168B9AF-20AA-4AE3-AA24-C428AA370E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CA0629-CB6B-494A-B837-ED7AA44B5A5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c0338a6-9561-4ee8-b8d6-4e89cbd520a0}" enabled="0" method="" siteId="{0c0338a6-9561-4ee8-b8d6-4e89cbd520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612</Words>
  <Characters>3367</Characters>
  <Application>Microsoft Office Word</Application>
  <DocSecurity>0</DocSecurity>
  <Lines>28</Lines>
  <Paragraphs>7</Paragraphs>
  <ScaleCrop>false</ScaleCrop>
  <Company>Vlaams Parlement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Schriftelijke vraag</dc:title>
  <dc:creator>Vlaams Parlement</dc:creator>
  <cp:lastModifiedBy>Wendy Van Der Snickt</cp:lastModifiedBy>
  <cp:revision>12</cp:revision>
  <cp:lastPrinted>2025-11-07T13:38:00Z</cp:lastPrinted>
  <dcterms:created xsi:type="dcterms:W3CDTF">2025-11-07T13:38:00Z</dcterms:created>
  <dcterms:modified xsi:type="dcterms:W3CDTF">2025-11-20T15:03:00Z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0x010100CB6C066D836C934AAB1E48DA57DDD59F</vt:lpwstr>
  </property>
  <property fmtid="{D5CDD505-2E9C-101B-9397-08002B2CF9AE}" pid="3" name="docLang">
    <vt:lpwstr>nl</vt:lpwstr>
  </property>
  <property fmtid="{D5CDD505-2E9C-101B-9397-08002B2CF9AE}" pid="4" name="MediaServiceImageTags">
    <vt:lpwstr/>
  </property>
</Properties>
</file>