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A6D92" w14:textId="77777777" w:rsidR="009D3866" w:rsidRPr="00451CDB" w:rsidRDefault="009D3866" w:rsidP="009D3866">
      <w:pPr>
        <w:rPr>
          <w:rFonts w:ascii="Times New Roman Vet" w:hAnsi="Times New Roman Vet"/>
          <w:sz w:val="22"/>
          <w:szCs w:val="22"/>
          <w:lang w:val="nl-BE"/>
        </w:rPr>
      </w:pPr>
      <w:proofErr w:type="spellStart"/>
      <w:r w:rsidRPr="00451CDB">
        <w:rPr>
          <w:b/>
          <w:smallCaps/>
          <w:szCs w:val="22"/>
          <w:lang w:val="nl-BE"/>
        </w:rPr>
        <w:t>matthias</w:t>
      </w:r>
      <w:proofErr w:type="spellEnd"/>
      <w:r w:rsidRPr="00451CDB">
        <w:rPr>
          <w:b/>
          <w:smallCaps/>
          <w:szCs w:val="22"/>
          <w:lang w:val="nl-BE"/>
        </w:rPr>
        <w:t xml:space="preserve"> </w:t>
      </w:r>
      <w:proofErr w:type="spellStart"/>
      <w:r w:rsidRPr="00451CDB">
        <w:rPr>
          <w:b/>
          <w:smallCaps/>
          <w:szCs w:val="22"/>
          <w:lang w:val="nl-BE"/>
        </w:rPr>
        <w:t>diependaele</w:t>
      </w:r>
      <w:proofErr w:type="spellEnd"/>
    </w:p>
    <w:p w14:paraId="1B1A3682" w14:textId="77777777" w:rsidR="009D3866" w:rsidRPr="00C96513" w:rsidRDefault="009D3866" w:rsidP="009D3866">
      <w:pPr>
        <w:rPr>
          <w:smallCaps/>
          <w:szCs w:val="22"/>
          <w:lang w:val="nl-BE"/>
        </w:rPr>
      </w:pPr>
      <w:r w:rsidRPr="00451CDB">
        <w:rPr>
          <w:smallCaps/>
          <w:szCs w:val="22"/>
          <w:lang w:val="nl-BE"/>
        </w:rPr>
        <w:t>minister-president van de vlaamse regering, vlaams minister van economie, innovatie en industrie, buitenlandse zaken, digitalisering en facilitair management</w:t>
      </w:r>
    </w:p>
    <w:p w14:paraId="57A9E31B" w14:textId="77777777" w:rsidR="009D3866" w:rsidRPr="00600488" w:rsidRDefault="009D3866" w:rsidP="009D3866">
      <w:pPr>
        <w:rPr>
          <w:lang w:val="nl-BE"/>
        </w:rPr>
      </w:pPr>
    </w:p>
    <w:p w14:paraId="2B7A6065" w14:textId="77777777" w:rsidR="009D3866" w:rsidRPr="00E176A2" w:rsidRDefault="009D3866" w:rsidP="009D3866">
      <w:pPr>
        <w:pStyle w:val="A-Lijn"/>
        <w:jc w:val="both"/>
        <w:rPr>
          <w:rFonts w:ascii="Verdana" w:hAnsi="Verdana"/>
          <w:sz w:val="20"/>
          <w:szCs w:val="20"/>
        </w:rPr>
      </w:pPr>
    </w:p>
    <w:p w14:paraId="36F613C7" w14:textId="77777777" w:rsidR="00AF1DCF" w:rsidRDefault="009D3866" w:rsidP="009D3866">
      <w:pPr>
        <w:pStyle w:val="A-Type"/>
        <w:jc w:val="both"/>
        <w:rPr>
          <w:rFonts w:ascii="Verdana" w:hAnsi="Verdana"/>
          <w:sz w:val="20"/>
          <w:szCs w:val="20"/>
          <w:lang w:val="nl-NL"/>
        </w:rPr>
      </w:pPr>
      <w:r w:rsidRPr="74BEE484">
        <w:rPr>
          <w:rFonts w:ascii="Verdana" w:hAnsi="Verdana"/>
          <w:sz w:val="20"/>
          <w:szCs w:val="20"/>
          <w:lang w:val="nl-NL"/>
        </w:rPr>
        <w:t xml:space="preserve">antwoord </w:t>
      </w:r>
    </w:p>
    <w:p w14:paraId="11AC64FC" w14:textId="6AB182DC" w:rsidR="009D3866" w:rsidRPr="00922C4E" w:rsidRDefault="009D3866" w:rsidP="009D3866">
      <w:pPr>
        <w:pStyle w:val="A-Type"/>
        <w:jc w:val="both"/>
        <w:rPr>
          <w:rFonts w:ascii="Verdana" w:hAnsi="Verdana"/>
          <w:b w:val="0"/>
          <w:sz w:val="20"/>
          <w:szCs w:val="20"/>
          <w:lang w:val="nl-NL"/>
        </w:rPr>
      </w:pPr>
      <w:r w:rsidRPr="74BEE484">
        <w:rPr>
          <w:rFonts w:ascii="Verdana" w:hAnsi="Verdana"/>
          <w:b w:val="0"/>
          <w:smallCaps w:val="0"/>
          <w:sz w:val="20"/>
          <w:szCs w:val="20"/>
          <w:lang w:val="nl-NL"/>
        </w:rPr>
        <w:t>op vraag nr.</w:t>
      </w:r>
      <w:r w:rsidRPr="74BEE484">
        <w:rPr>
          <w:rFonts w:ascii="Verdana" w:hAnsi="Verdana"/>
          <w:b w:val="0"/>
          <w:sz w:val="20"/>
          <w:szCs w:val="20"/>
          <w:lang w:val="nl-NL"/>
        </w:rPr>
        <w:t xml:space="preserve"> </w:t>
      </w:r>
      <w:r w:rsidR="00A63436">
        <w:rPr>
          <w:rFonts w:ascii="Verdana" w:hAnsi="Verdana"/>
          <w:b w:val="0"/>
          <w:sz w:val="20"/>
          <w:szCs w:val="20"/>
          <w:lang w:val="nl-NL"/>
        </w:rPr>
        <w:t>106</w:t>
      </w:r>
      <w:r w:rsidRPr="74BEE484">
        <w:rPr>
          <w:rFonts w:ascii="Verdana" w:hAnsi="Verdana"/>
          <w:b w:val="0"/>
          <w:sz w:val="20"/>
          <w:szCs w:val="20"/>
          <w:lang w:val="nl-NL"/>
        </w:rPr>
        <w:t xml:space="preserve"> </w:t>
      </w:r>
      <w:r w:rsidRPr="74BEE484">
        <w:rPr>
          <w:rFonts w:ascii="Verdana" w:hAnsi="Verdana"/>
          <w:b w:val="0"/>
          <w:smallCaps w:val="0"/>
          <w:sz w:val="20"/>
          <w:szCs w:val="20"/>
          <w:lang w:val="nl-NL"/>
        </w:rPr>
        <w:t>van</w:t>
      </w:r>
      <w:r w:rsidRPr="74BEE484">
        <w:rPr>
          <w:rFonts w:ascii="Verdana" w:hAnsi="Verdana"/>
          <w:b w:val="0"/>
          <w:sz w:val="20"/>
          <w:szCs w:val="20"/>
          <w:lang w:val="nl-NL"/>
        </w:rPr>
        <w:t xml:space="preserve"> </w:t>
      </w:r>
      <w:r w:rsidR="00A63436">
        <w:rPr>
          <w:rFonts w:ascii="Verdana" w:hAnsi="Verdana"/>
          <w:b w:val="0"/>
          <w:smallCaps w:val="0"/>
          <w:sz w:val="20"/>
          <w:szCs w:val="20"/>
          <w:lang w:val="nl-NL"/>
        </w:rPr>
        <w:t>13</w:t>
      </w:r>
      <w:r>
        <w:rPr>
          <w:rFonts w:ascii="Verdana" w:hAnsi="Verdana"/>
          <w:b w:val="0"/>
          <w:smallCaps w:val="0"/>
          <w:sz w:val="20"/>
          <w:szCs w:val="20"/>
          <w:lang w:val="nl-NL"/>
        </w:rPr>
        <w:t xml:space="preserve"> </w:t>
      </w:r>
      <w:r w:rsidR="00A63436">
        <w:rPr>
          <w:rFonts w:ascii="Verdana" w:hAnsi="Verdana"/>
          <w:b w:val="0"/>
          <w:smallCaps w:val="0"/>
          <w:sz w:val="20"/>
          <w:szCs w:val="20"/>
          <w:lang w:val="nl-NL"/>
        </w:rPr>
        <w:t>november</w:t>
      </w:r>
      <w:r>
        <w:rPr>
          <w:rFonts w:ascii="Verdana" w:hAnsi="Verdana"/>
          <w:b w:val="0"/>
          <w:smallCaps w:val="0"/>
          <w:sz w:val="20"/>
          <w:szCs w:val="20"/>
          <w:lang w:val="nl-NL"/>
        </w:rPr>
        <w:t xml:space="preserve"> 2025</w:t>
      </w:r>
    </w:p>
    <w:p w14:paraId="1DAACCAC" w14:textId="37BBA105" w:rsidR="009D3866" w:rsidRDefault="009D3866" w:rsidP="009D3866">
      <w:pPr>
        <w:rPr>
          <w:b/>
          <w:smallCaps/>
        </w:rPr>
      </w:pPr>
      <w:r w:rsidRPr="00E176A2">
        <w:t xml:space="preserve">van </w:t>
      </w:r>
      <w:proofErr w:type="spellStart"/>
      <w:r w:rsidR="00A63436">
        <w:rPr>
          <w:b/>
          <w:smallCaps/>
        </w:rPr>
        <w:t>anke</w:t>
      </w:r>
      <w:proofErr w:type="spellEnd"/>
      <w:r w:rsidR="00A63436">
        <w:rPr>
          <w:b/>
          <w:smallCaps/>
        </w:rPr>
        <w:t xml:space="preserve"> van dermeersch</w:t>
      </w:r>
    </w:p>
    <w:p w14:paraId="3C7AB402" w14:textId="77777777" w:rsidR="009D3866" w:rsidRPr="00E176A2" w:rsidRDefault="009D3866" w:rsidP="009D3866"/>
    <w:p w14:paraId="4A587C2E" w14:textId="77777777" w:rsidR="009D3866" w:rsidRDefault="009D3866" w:rsidP="009D3866">
      <w:pPr>
        <w:pStyle w:val="A-Lijn"/>
        <w:jc w:val="both"/>
        <w:rPr>
          <w:rFonts w:ascii="Verdana" w:hAnsi="Verdana"/>
          <w:sz w:val="20"/>
          <w:szCs w:val="20"/>
        </w:rPr>
      </w:pPr>
    </w:p>
    <w:p w14:paraId="3FA0C72E" w14:textId="77777777" w:rsidR="009D3866" w:rsidRDefault="009D3866" w:rsidP="009D3866">
      <w:pPr>
        <w:pStyle w:val="A-Lijn"/>
        <w:jc w:val="both"/>
        <w:rPr>
          <w:rFonts w:ascii="Verdana" w:hAnsi="Verdana"/>
          <w:sz w:val="20"/>
          <w:szCs w:val="20"/>
        </w:rPr>
      </w:pPr>
    </w:p>
    <w:p w14:paraId="094F217D" w14:textId="4C81BBE8" w:rsidR="00A63436" w:rsidRPr="00A63436" w:rsidRDefault="00A63436" w:rsidP="00A63436">
      <w:pPr>
        <w:pStyle w:val="Nummering"/>
        <w:numPr>
          <w:ilvl w:val="1"/>
          <w:numId w:val="11"/>
        </w:numPr>
        <w:ind w:left="426" w:hanging="426"/>
        <w:rPr>
          <w:rFonts w:eastAsia="Verdana"/>
          <w:lang w:val="nl-BE"/>
        </w:rPr>
      </w:pPr>
      <w:r w:rsidRPr="00A63436">
        <w:rPr>
          <w:rFonts w:eastAsia="Verdana"/>
          <w:lang w:val="nl-BE"/>
        </w:rPr>
        <w:t>Intensere samenwerking met Nederland kan perfect binnen het Belgische constitutionele kader. Vlaanderen heeft exclusieve bevoegdheden die het autonoom kan uitoefenen en beschikt over de instrumenten om deze bevoegdheden ook op internationaal niveau uit te oefenen, met inbegrip van het sluiten van verdragen. Hier zijn geen risico’s aan verbonden op het vlak van soevereiniteit of bestuurlijke autonomie. Vlaanderen kan zelf beslissen in welke mate samenwerking met Nederland en het gezamenlijk uitoefenen van bevoegdheden opportuun is. Ik verwijs naar de huidige intense bilaterale samenwerking met Nederland, met inbegrip van vele Vlaams-Nederlandse verdragen.</w:t>
      </w:r>
    </w:p>
    <w:p w14:paraId="323CF28D" w14:textId="1E6C8779" w:rsidR="00A63436" w:rsidRPr="00A63436" w:rsidRDefault="00A63436" w:rsidP="00A63436">
      <w:pPr>
        <w:pStyle w:val="Nummering"/>
        <w:rPr>
          <w:rFonts w:eastAsia="Verdana"/>
          <w:lang w:val="nl-BE"/>
        </w:rPr>
      </w:pPr>
      <w:r w:rsidRPr="00A63436">
        <w:rPr>
          <w:rFonts w:eastAsia="Verdana"/>
          <w:lang w:val="nl-BE"/>
        </w:rPr>
        <w:t xml:space="preserve">De intensiteit laat zich met name zien in enerzijds de veelheid aan gemeenschappelijke structuren en de veelheid van contacten tussen ministers en administraties. </w:t>
      </w:r>
      <w:r>
        <w:rPr>
          <w:rFonts w:eastAsia="Verdana"/>
          <w:lang w:val="nl-BE"/>
        </w:rPr>
        <w:t>Ik verwijs hiervoor naar mijn antwoord op deelvraag 4.</w:t>
      </w:r>
    </w:p>
    <w:p w14:paraId="1D320C0D" w14:textId="19D1CE18" w:rsidR="00A63436" w:rsidRPr="00A63436" w:rsidRDefault="00A63436" w:rsidP="00A63436">
      <w:pPr>
        <w:pStyle w:val="Nummering"/>
        <w:numPr>
          <w:ilvl w:val="0"/>
          <w:numId w:val="0"/>
        </w:numPr>
        <w:ind w:left="425"/>
        <w:rPr>
          <w:rFonts w:eastAsia="Verdana"/>
          <w:lang w:val="nl-BE"/>
        </w:rPr>
      </w:pPr>
      <w:r w:rsidRPr="00A63436">
        <w:rPr>
          <w:rFonts w:eastAsia="Verdana"/>
          <w:lang w:val="nl-BE"/>
        </w:rPr>
        <w:t xml:space="preserve">Sinds 2020 zijn er 33 formele contacten geweest tussen een Vlaamse minister en een Nederlandse minister of staatssecretaris. Het Departement Kanselarij </w:t>
      </w:r>
      <w:r>
        <w:rPr>
          <w:rFonts w:eastAsia="Verdana"/>
          <w:lang w:val="nl-BE"/>
        </w:rPr>
        <w:t>en</w:t>
      </w:r>
      <w:r w:rsidRPr="00A63436">
        <w:rPr>
          <w:rFonts w:eastAsia="Verdana"/>
          <w:lang w:val="nl-BE"/>
        </w:rPr>
        <w:t xml:space="preserve"> Buitenlandse Zaken</w:t>
      </w:r>
      <w:r>
        <w:rPr>
          <w:rFonts w:eastAsia="Verdana"/>
          <w:lang w:val="nl-BE"/>
        </w:rPr>
        <w:t xml:space="preserve"> (DKBUZA)</w:t>
      </w:r>
      <w:r w:rsidRPr="00A63436">
        <w:rPr>
          <w:rFonts w:eastAsia="Verdana"/>
          <w:lang w:val="nl-BE"/>
        </w:rPr>
        <w:t xml:space="preserve"> bereidt dergelijke zendingen en ontvangsten voor.</w:t>
      </w:r>
    </w:p>
    <w:p w14:paraId="0C908616" w14:textId="1715E2AA" w:rsidR="00A63436" w:rsidRPr="00A63436" w:rsidRDefault="00A63436" w:rsidP="00A63436">
      <w:pPr>
        <w:pStyle w:val="Nummering"/>
        <w:rPr>
          <w:rFonts w:eastAsia="Verdana"/>
          <w:lang w:val="nl-BE"/>
        </w:rPr>
      </w:pPr>
      <w:r w:rsidRPr="00A63436">
        <w:rPr>
          <w:rFonts w:eastAsia="Verdana"/>
          <w:lang w:val="nl-BE"/>
        </w:rPr>
        <w:t xml:space="preserve">Als gevolg van afspraken uit talrijke bilaterale verdragen en andere politieke en ambtelijke afsprakenkaders die we met Nederland hebben, is de samenwerking op bestuurlijk niveau reeds sterk institutioneel verankerd. Zo ontmoeten </w:t>
      </w:r>
      <w:r>
        <w:rPr>
          <w:rFonts w:eastAsia="Verdana"/>
          <w:lang w:val="nl-BE"/>
        </w:rPr>
        <w:t>vertegenwoordigers van Vlaanderen</w:t>
      </w:r>
      <w:r w:rsidRPr="00A63436">
        <w:rPr>
          <w:rFonts w:eastAsia="Verdana"/>
          <w:lang w:val="nl-BE"/>
        </w:rPr>
        <w:t xml:space="preserve"> en Nederland elkaar tijdens de tweejaarlijkse Vlaams-Nederlandse Regeringstop, maar ook onder meer bij de Taalunie, de Nederlands-Vlaamse Accreditatieorganisatie (NVAO), het Bestuurlijk Grensoverleg, het Schakelpunt Grensbelemmeringen, stuurgroepen van de EU-regio's en </w:t>
      </w:r>
      <w:proofErr w:type="spellStart"/>
      <w:r w:rsidRPr="00A63436">
        <w:rPr>
          <w:rFonts w:eastAsia="Verdana"/>
          <w:lang w:val="nl-BE"/>
        </w:rPr>
        <w:t>Interreg</w:t>
      </w:r>
      <w:proofErr w:type="spellEnd"/>
      <w:r w:rsidRPr="00A63436">
        <w:rPr>
          <w:rFonts w:eastAsia="Verdana"/>
          <w:lang w:val="nl-BE"/>
        </w:rPr>
        <w:t xml:space="preserve"> Vlaanderen-Nederland, de Benelux-instellingen, de Vlaams-Nederlandse Scheldecommissie (VNSC) en de Vlaams-Nederlandse Bilaterale Maascommissie (VNBM). </w:t>
      </w:r>
    </w:p>
    <w:p w14:paraId="4AF2BB62" w14:textId="5AD93EA2" w:rsidR="00A63436" w:rsidRPr="00A63436" w:rsidRDefault="00A63436" w:rsidP="00A63436">
      <w:pPr>
        <w:pStyle w:val="Nummering"/>
        <w:numPr>
          <w:ilvl w:val="0"/>
          <w:numId w:val="0"/>
        </w:numPr>
        <w:ind w:left="425"/>
        <w:rPr>
          <w:rFonts w:eastAsia="Verdana"/>
          <w:lang w:val="nl-BE"/>
        </w:rPr>
      </w:pPr>
      <w:r w:rsidRPr="00A63436">
        <w:rPr>
          <w:rFonts w:eastAsia="Verdana"/>
          <w:lang w:val="nl-BE"/>
        </w:rPr>
        <w:t xml:space="preserve">De rol van de Vlaamse Regering hangt af van het statuut van de organisatie. In de Taalunie, bijvoorbeeld, zetelen twee Vlaamse ministers in het Comité van Ministers. In ieder orgaan is telkens een andere </w:t>
      </w:r>
      <w:proofErr w:type="spellStart"/>
      <w:r w:rsidRPr="00A63436">
        <w:rPr>
          <w:rFonts w:eastAsia="Verdana"/>
          <w:lang w:val="nl-BE"/>
        </w:rPr>
        <w:t>governance</w:t>
      </w:r>
      <w:proofErr w:type="spellEnd"/>
      <w:r w:rsidRPr="00A63436">
        <w:rPr>
          <w:rFonts w:eastAsia="Verdana"/>
          <w:lang w:val="nl-BE"/>
        </w:rPr>
        <w:t xml:space="preserve"> van toepassing.</w:t>
      </w:r>
    </w:p>
    <w:p w14:paraId="7DC99AFB" w14:textId="7E1AF916" w:rsidR="00A63436" w:rsidRDefault="00A63436" w:rsidP="00A63436">
      <w:pPr>
        <w:pStyle w:val="Nummering"/>
        <w:rPr>
          <w:rFonts w:eastAsia="Verdana"/>
          <w:lang w:val="nl-BE"/>
        </w:rPr>
      </w:pPr>
      <w:r w:rsidRPr="00A63436">
        <w:rPr>
          <w:rFonts w:eastAsia="Verdana"/>
          <w:lang w:val="nl-BE"/>
        </w:rPr>
        <w:t>Deze intense samenwerking met Nederland, gebaseerd op tal van bilaterale verdragen en andere politieke en ambtelijke afsprakenkaders, bestaat juist opdat de belangen van Vlaanderen gewaarborgd zouden blijven.</w:t>
      </w:r>
    </w:p>
    <w:p w14:paraId="0D9B4050" w14:textId="7BB1E9D3" w:rsidR="00A63436" w:rsidRPr="00A63436" w:rsidRDefault="00A63436" w:rsidP="00A63436">
      <w:pPr>
        <w:pStyle w:val="Nummering"/>
        <w:rPr>
          <w:rFonts w:eastAsia="Verdana"/>
          <w:lang w:val="nl-BE"/>
        </w:rPr>
      </w:pPr>
      <w:r w:rsidRPr="00A63436">
        <w:rPr>
          <w:rFonts w:eastAsia="Verdana"/>
          <w:lang w:val="nl-BE"/>
        </w:rPr>
        <w:t xml:space="preserve">Gegeven de veelheid aan gemeenschappelijke structuren, is het inderdaad belangrijk dat overlap wordt vermeden en de communicatie tussen verschillende niveaus vlot verloopt. </w:t>
      </w:r>
      <w:r>
        <w:rPr>
          <w:rFonts w:eastAsia="Verdana"/>
          <w:lang w:val="nl-BE"/>
        </w:rPr>
        <w:t>DKBUZA</w:t>
      </w:r>
      <w:r w:rsidRPr="00A63436">
        <w:rPr>
          <w:rFonts w:eastAsia="Verdana"/>
          <w:lang w:val="nl-BE"/>
        </w:rPr>
        <w:t xml:space="preserve"> coördineert het buitenlands beleid van de Vlaamse Regering, en zorgt voor een goeie afstemming en doorstroom van informatie.</w:t>
      </w:r>
    </w:p>
    <w:p w14:paraId="44ED50F3" w14:textId="77777777" w:rsidR="008A2F18" w:rsidRDefault="00A63436" w:rsidP="008A2F18">
      <w:pPr>
        <w:pStyle w:val="Nummering"/>
        <w:numPr>
          <w:ilvl w:val="1"/>
          <w:numId w:val="14"/>
        </w:numPr>
        <w:spacing w:after="0"/>
        <w:ind w:left="426" w:hanging="426"/>
        <w:rPr>
          <w:rFonts w:eastAsia="Verdana"/>
          <w:lang w:val="nl-BE"/>
        </w:rPr>
      </w:pPr>
      <w:r w:rsidRPr="008A2F18">
        <w:rPr>
          <w:rFonts w:eastAsia="Verdana" w:cs="Verdana"/>
          <w:lang w:val="nl-BE"/>
        </w:rPr>
        <w:t>Het huidige deelstatelijke, federale, EU- en internationale kader biedt alle kansen en mogelijkheden voor intense samenwerking tussen Vlaanderen en derde landen. Dit is met respect en garanties voor de rechten van de Vlaamse bevolking. In onze internationale samenwerking staan de belangen van de Vlaamse bevolking voorop. Dit rechtskader aanpassen is niet aan de orde.</w:t>
      </w:r>
    </w:p>
    <w:p w14:paraId="4F0B2DB7" w14:textId="77777777" w:rsidR="008A2F18" w:rsidRDefault="008A2F18" w:rsidP="008A2F18">
      <w:pPr>
        <w:pStyle w:val="Nummering"/>
        <w:numPr>
          <w:ilvl w:val="0"/>
          <w:numId w:val="0"/>
        </w:numPr>
        <w:spacing w:after="0"/>
        <w:ind w:left="426"/>
        <w:rPr>
          <w:rFonts w:eastAsia="Verdana"/>
          <w:lang w:val="nl-BE"/>
        </w:rPr>
      </w:pPr>
    </w:p>
    <w:p w14:paraId="1A025F01" w14:textId="77777777" w:rsidR="008A2F18" w:rsidRDefault="008A2F18" w:rsidP="008A2F18">
      <w:pPr>
        <w:pStyle w:val="Nummering"/>
        <w:numPr>
          <w:ilvl w:val="1"/>
          <w:numId w:val="16"/>
        </w:numPr>
        <w:spacing w:after="0"/>
        <w:ind w:left="426" w:hanging="568"/>
        <w:rPr>
          <w:rFonts w:eastAsia="Verdana" w:cs="Verdana"/>
          <w:lang w:val="nl-BE"/>
        </w:rPr>
      </w:pPr>
      <w:r w:rsidRPr="008A2F18">
        <w:rPr>
          <w:rFonts w:eastAsia="Verdana" w:cs="Verdana"/>
          <w:lang w:val="nl-BE"/>
        </w:rPr>
        <w:lastRenderedPageBreak/>
        <w:t xml:space="preserve">Het decreet bestaat nog steeds, ook al waren er talrijke pogingen om het te laten opheffen. Het decreet wordt juridisch beschouwd als een onderdeel van de Belgische Grondwet en kan daarom niet worden gewijzigd of opgeheven zonder herzieningsverklaring en een dubbele </w:t>
      </w:r>
      <w:r>
        <w:rPr>
          <w:rFonts w:eastAsia="Verdana" w:cs="Verdana"/>
          <w:lang w:val="nl-BE"/>
        </w:rPr>
        <w:t>tweederde</w:t>
      </w:r>
      <w:r w:rsidRPr="008A2F18">
        <w:rPr>
          <w:rFonts w:eastAsia="Verdana" w:cs="Verdana"/>
          <w:lang w:val="nl-BE"/>
        </w:rPr>
        <w:t xml:space="preserve">meerderheid in het federale parlement. </w:t>
      </w:r>
    </w:p>
    <w:p w14:paraId="6799CCE9" w14:textId="77777777" w:rsidR="008A2F18" w:rsidRDefault="008A2F18" w:rsidP="008A2F18">
      <w:pPr>
        <w:pStyle w:val="Nummering"/>
        <w:numPr>
          <w:ilvl w:val="0"/>
          <w:numId w:val="0"/>
        </w:numPr>
        <w:spacing w:after="0"/>
        <w:ind w:left="426"/>
        <w:rPr>
          <w:rFonts w:eastAsia="Verdana" w:cs="Verdana"/>
          <w:lang w:val="nl-BE"/>
        </w:rPr>
      </w:pPr>
    </w:p>
    <w:p w14:paraId="316470D5" w14:textId="68037484" w:rsidR="008A2F18" w:rsidRDefault="008A2F18" w:rsidP="008A2F18">
      <w:pPr>
        <w:pStyle w:val="Nummering"/>
        <w:numPr>
          <w:ilvl w:val="0"/>
          <w:numId w:val="0"/>
        </w:numPr>
        <w:spacing w:after="0"/>
        <w:ind w:left="426"/>
        <w:rPr>
          <w:rFonts w:eastAsia="Verdana" w:cs="Verdana"/>
          <w:lang w:val="nl-BE"/>
        </w:rPr>
      </w:pPr>
      <w:r w:rsidRPr="008A2F18">
        <w:rPr>
          <w:rFonts w:eastAsia="Verdana" w:cs="Verdana"/>
          <w:lang w:val="nl-BE"/>
        </w:rPr>
        <w:t xml:space="preserve">De Vlaamse Regering respecteert uiteraard de Grondwet, maar is van oordeel dat het decreet op gespannen voet staat met het Europees Verdrag voor de Rechten van de Mens, met name met het verbod op discriminatie. Ook inzake verenigbaarheid met het vrij verkeer zijn er vraagtekens. </w:t>
      </w:r>
    </w:p>
    <w:p w14:paraId="0DC715AA" w14:textId="77777777" w:rsidR="008A2F18" w:rsidRPr="008A2F18" w:rsidRDefault="008A2F18" w:rsidP="008A2F18">
      <w:pPr>
        <w:pStyle w:val="Nummering"/>
        <w:numPr>
          <w:ilvl w:val="0"/>
          <w:numId w:val="0"/>
        </w:numPr>
        <w:spacing w:after="0"/>
        <w:ind w:left="426"/>
        <w:rPr>
          <w:rFonts w:eastAsia="Verdana" w:cs="Verdana"/>
          <w:lang w:val="nl-BE"/>
        </w:rPr>
      </w:pPr>
    </w:p>
    <w:p w14:paraId="425773D4" w14:textId="77777777" w:rsidR="008A2F18" w:rsidRDefault="008A2F18" w:rsidP="008A2F18">
      <w:pPr>
        <w:pStyle w:val="Nummering"/>
        <w:numPr>
          <w:ilvl w:val="0"/>
          <w:numId w:val="0"/>
        </w:numPr>
        <w:ind w:left="426"/>
        <w:rPr>
          <w:rFonts w:eastAsia="Verdana" w:cs="Verdana"/>
          <w:lang w:val="nl-BE"/>
        </w:rPr>
      </w:pPr>
      <w:r w:rsidRPr="008A2F18">
        <w:rPr>
          <w:rFonts w:eastAsia="Verdana" w:cs="Verdana"/>
          <w:lang w:val="nl-BE"/>
        </w:rPr>
        <w:t xml:space="preserve">De intensere samenwerking met Nederland zoals de Vlaamse Regering die nu ziet, wordt in principe niet gehinderd door dit decreet. De discussie over de al dan niet opheffing ervan moet op federaal niveau gevoerd worden. </w:t>
      </w:r>
    </w:p>
    <w:p w14:paraId="27AF1C63" w14:textId="2A2E03E0" w:rsidR="008A2F18" w:rsidRPr="008A2F18" w:rsidRDefault="008A2F18" w:rsidP="008A2F18">
      <w:pPr>
        <w:pStyle w:val="Nummering"/>
        <w:numPr>
          <w:ilvl w:val="0"/>
          <w:numId w:val="0"/>
        </w:numPr>
        <w:ind w:left="426"/>
        <w:rPr>
          <w:rFonts w:eastAsia="Verdana" w:cs="Verdana"/>
          <w:lang w:val="nl-BE"/>
        </w:rPr>
      </w:pPr>
      <w:r w:rsidRPr="008A2F18">
        <w:rPr>
          <w:rFonts w:eastAsia="Verdana" w:cs="Verdana"/>
          <w:lang w:val="nl-BE"/>
        </w:rPr>
        <w:t xml:space="preserve">De uitsluiting in dit decreet heeft enkel gevolgen voor het koningshuis en niet voor onze bilaterale samenwerking met Nederland. </w:t>
      </w:r>
    </w:p>
    <w:sectPr w:rsidR="008A2F18" w:rsidRPr="008A2F18" w:rsidSect="00AF1DCF">
      <w:headerReference w:type="even" r:id="rId11"/>
      <w:footerReference w:type="even" r:id="rId12"/>
      <w:footerReference w:type="default" r:id="rId13"/>
      <w:type w:val="continuous"/>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38B70" w14:textId="77777777" w:rsidR="00D341C6" w:rsidRDefault="00D341C6">
      <w:r>
        <w:separator/>
      </w:r>
    </w:p>
  </w:endnote>
  <w:endnote w:type="continuationSeparator" w:id="0">
    <w:p w14:paraId="49B23B52" w14:textId="77777777" w:rsidR="00D341C6" w:rsidRDefault="00D34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Ve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B9FD8" w14:textId="77777777" w:rsidR="009D3866" w:rsidRDefault="009D3866" w:rsidP="001A6DC6">
    <w:pPr>
      <w:pStyle w:val="Voettekst"/>
      <w:framePr w:wrap="around" w:vAnchor="text" w:hAnchor="margin" w:xAlign="right" w:y="1"/>
      <w:rPr>
        <w:rStyle w:val="Paginanummer"/>
        <w:rFonts w:eastAsiaTheme="majorEastAsia"/>
      </w:rPr>
    </w:pPr>
    <w:r>
      <w:rPr>
        <w:rStyle w:val="Paginanummer"/>
        <w:rFonts w:eastAsiaTheme="majorEastAsia"/>
      </w:rPr>
      <w:fldChar w:fldCharType="begin"/>
    </w:r>
    <w:r>
      <w:rPr>
        <w:rStyle w:val="Paginanummer"/>
        <w:rFonts w:eastAsiaTheme="majorEastAsia"/>
      </w:rPr>
      <w:instrText xml:space="preserve">PAGE  </w:instrText>
    </w:r>
    <w:r>
      <w:rPr>
        <w:rStyle w:val="Paginanummer"/>
        <w:rFonts w:eastAsiaTheme="majorEastAsia"/>
      </w:rPr>
      <w:fldChar w:fldCharType="separate"/>
    </w:r>
    <w:r>
      <w:rPr>
        <w:rStyle w:val="Paginanummer"/>
        <w:rFonts w:eastAsiaTheme="majorEastAsia"/>
        <w:noProof/>
      </w:rPr>
      <w:t>1</w:t>
    </w:r>
    <w:r>
      <w:rPr>
        <w:rStyle w:val="Paginanummer"/>
        <w:rFonts w:eastAsiaTheme="majorEastAsia"/>
      </w:rPr>
      <w:fldChar w:fldCharType="end"/>
    </w:r>
  </w:p>
  <w:p w14:paraId="55A003B3" w14:textId="77777777" w:rsidR="009D3866" w:rsidRDefault="009D3866" w:rsidP="00D75FB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984A7" w14:textId="77777777" w:rsidR="009D3866" w:rsidRDefault="009D3866" w:rsidP="001A6DC6">
    <w:pPr>
      <w:pStyle w:val="Voettekst"/>
      <w:framePr w:wrap="around" w:vAnchor="text" w:hAnchor="margin" w:xAlign="right" w:y="1"/>
      <w:rPr>
        <w:rStyle w:val="Paginanummer"/>
        <w:rFonts w:eastAsiaTheme="majorEastAsia"/>
      </w:rPr>
    </w:pPr>
  </w:p>
  <w:p w14:paraId="4622F2EE" w14:textId="77777777" w:rsidR="009D3866" w:rsidRDefault="009D3866" w:rsidP="00D75FB1">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D9883" w14:textId="77777777" w:rsidR="00D341C6" w:rsidRDefault="00D341C6">
      <w:r>
        <w:separator/>
      </w:r>
    </w:p>
  </w:footnote>
  <w:footnote w:type="continuationSeparator" w:id="0">
    <w:p w14:paraId="59D80A37" w14:textId="77777777" w:rsidR="00D341C6" w:rsidRDefault="00D34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85606" w14:textId="77777777" w:rsidR="009D3866" w:rsidRDefault="009D3866" w:rsidP="0061634D">
    <w:pPr>
      <w:pStyle w:val="Koptekst"/>
      <w:framePr w:wrap="around" w:vAnchor="text" w:hAnchor="margin" w:xAlign="right" w:y="1"/>
      <w:rPr>
        <w:rStyle w:val="Paginanummer"/>
        <w:rFonts w:eastAsiaTheme="majorEastAsia"/>
      </w:rPr>
    </w:pPr>
    <w:r>
      <w:rPr>
        <w:rStyle w:val="Paginanummer"/>
        <w:rFonts w:eastAsiaTheme="majorEastAsia"/>
      </w:rPr>
      <w:fldChar w:fldCharType="begin"/>
    </w:r>
    <w:r>
      <w:rPr>
        <w:rStyle w:val="Paginanummer"/>
        <w:rFonts w:eastAsiaTheme="majorEastAsia"/>
      </w:rPr>
      <w:instrText xml:space="preserve">PAGE  </w:instrText>
    </w:r>
    <w:r>
      <w:rPr>
        <w:rStyle w:val="Paginanummer"/>
        <w:rFonts w:eastAsiaTheme="majorEastAsia"/>
      </w:rPr>
      <w:fldChar w:fldCharType="separate"/>
    </w:r>
    <w:r>
      <w:rPr>
        <w:rStyle w:val="Paginanummer"/>
        <w:rFonts w:eastAsiaTheme="majorEastAsia"/>
      </w:rPr>
      <w:fldChar w:fldCharType="end"/>
    </w:r>
  </w:p>
  <w:p w14:paraId="2AA92189" w14:textId="77777777" w:rsidR="009D3866" w:rsidRDefault="009D3866" w:rsidP="0088108E">
    <w:pPr>
      <w:pStyle w:val="Koptekst"/>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27F7"/>
    <w:multiLevelType w:val="multilevel"/>
    <w:tmpl w:val="E8022B78"/>
    <w:lvl w:ilvl="0">
      <w:start w:val="9"/>
      <w:numFmt w:val="decimal"/>
      <w:lvlText w:val="%1-"/>
      <w:lvlJc w:val="left"/>
      <w:pPr>
        <w:ind w:left="550" w:hanging="550"/>
      </w:pPr>
      <w:rPr>
        <w:rFonts w:hint="default"/>
      </w:rPr>
    </w:lvl>
    <w:lvl w:ilvl="1">
      <w:start w:val="12"/>
      <w:numFmt w:val="decimal"/>
      <w:lvlText w:val="%1-%2."/>
      <w:lvlJc w:val="left"/>
      <w:pPr>
        <w:ind w:left="1146" w:hanging="720"/>
      </w:pPr>
      <w:rPr>
        <w:rFonts w:hint="default"/>
      </w:rPr>
    </w:lvl>
    <w:lvl w:ilvl="2">
      <w:start w:val="1"/>
      <w:numFmt w:val="decimal"/>
      <w:lvlText w:val="%1-%2.%3."/>
      <w:lvlJc w:val="left"/>
      <w:pPr>
        <w:ind w:left="1932" w:hanging="108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1" w15:restartNumberingAfterBreak="0">
    <w:nsid w:val="09E37A2B"/>
    <w:multiLevelType w:val="hybridMultilevel"/>
    <w:tmpl w:val="B366D48C"/>
    <w:lvl w:ilvl="0" w:tplc="4208C0C0">
      <w:start w:val="5"/>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17A249E8"/>
    <w:multiLevelType w:val="multilevel"/>
    <w:tmpl w:val="202EC8AC"/>
    <w:lvl w:ilvl="0">
      <w:start w:val="1"/>
      <w:numFmt w:val="decimal"/>
      <w:lvlText w:val="%1"/>
      <w:lvlJc w:val="left"/>
      <w:pPr>
        <w:ind w:left="360" w:hanging="360"/>
      </w:pPr>
      <w:rPr>
        <w:rFonts w:cs="Times New Roman" w:hint="default"/>
      </w:rPr>
    </w:lvl>
    <w:lvl w:ilvl="1">
      <w:start w:val="2"/>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880" w:hanging="144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680" w:hanging="2160"/>
      </w:pPr>
      <w:rPr>
        <w:rFonts w:cs="Times New Roman" w:hint="default"/>
      </w:rPr>
    </w:lvl>
    <w:lvl w:ilvl="8">
      <w:start w:val="1"/>
      <w:numFmt w:val="decimal"/>
      <w:lvlText w:val="%1-%2.%3.%4.%5.%6.%7.%8.%9"/>
      <w:lvlJc w:val="left"/>
      <w:pPr>
        <w:ind w:left="5040" w:hanging="2160"/>
      </w:pPr>
      <w:rPr>
        <w:rFonts w:cs="Times New Roman" w:hint="default"/>
      </w:rPr>
    </w:lvl>
  </w:abstractNum>
  <w:abstractNum w:abstractNumId="3" w15:restartNumberingAfterBreak="0">
    <w:nsid w:val="1D15655A"/>
    <w:multiLevelType w:val="multilevel"/>
    <w:tmpl w:val="5EBE328E"/>
    <w:lvl w:ilvl="0">
      <w:start w:val="1"/>
      <w:numFmt w:val="decimal"/>
      <w:lvlText w:val="%1-"/>
      <w:lvlJc w:val="left"/>
      <w:pPr>
        <w:ind w:left="420" w:hanging="420"/>
      </w:pPr>
      <w:rPr>
        <w:rFonts w:cs="Times New Roman" w:hint="default"/>
      </w:rPr>
    </w:lvl>
    <w:lvl w:ilvl="1">
      <w:start w:val="5"/>
      <w:numFmt w:val="decimal"/>
      <w:lvlText w:val="%1-4."/>
      <w:lvlJc w:val="left"/>
      <w:pPr>
        <w:ind w:left="108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880" w:hanging="144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680" w:hanging="2160"/>
      </w:pPr>
      <w:rPr>
        <w:rFonts w:cs="Times New Roman" w:hint="default"/>
      </w:rPr>
    </w:lvl>
    <w:lvl w:ilvl="8">
      <w:start w:val="1"/>
      <w:numFmt w:val="decimal"/>
      <w:lvlText w:val="%1-%2.%3.%4.%5.%6.%7.%8.%9."/>
      <w:lvlJc w:val="left"/>
      <w:pPr>
        <w:ind w:left="5040" w:hanging="2160"/>
      </w:pPr>
      <w:rPr>
        <w:rFonts w:cs="Times New Roman" w:hint="default"/>
      </w:rPr>
    </w:lvl>
  </w:abstractNum>
  <w:abstractNum w:abstractNumId="4" w15:restartNumberingAfterBreak="0">
    <w:nsid w:val="26DE4BBC"/>
    <w:multiLevelType w:val="multilevel"/>
    <w:tmpl w:val="31A04736"/>
    <w:lvl w:ilvl="0">
      <w:start w:val="1"/>
      <w:numFmt w:val="decimal"/>
      <w:lvlText w:val="%1-"/>
      <w:lvlJc w:val="left"/>
      <w:pPr>
        <w:ind w:left="420" w:hanging="420"/>
      </w:pPr>
      <w:rPr>
        <w:rFonts w:cs="Times New Roman" w:hint="default"/>
      </w:rPr>
    </w:lvl>
    <w:lvl w:ilvl="1">
      <w:start w:val="7"/>
      <w:numFmt w:val="decimal"/>
      <w:lvlText w:val="%1-%2."/>
      <w:lvlJc w:val="left"/>
      <w:pPr>
        <w:ind w:left="108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880" w:hanging="144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680" w:hanging="2160"/>
      </w:pPr>
      <w:rPr>
        <w:rFonts w:cs="Times New Roman" w:hint="default"/>
      </w:rPr>
    </w:lvl>
    <w:lvl w:ilvl="8">
      <w:start w:val="1"/>
      <w:numFmt w:val="decimal"/>
      <w:lvlText w:val="%1-%2.%3.%4.%5.%6.%7.%8.%9."/>
      <w:lvlJc w:val="left"/>
      <w:pPr>
        <w:ind w:left="5040" w:hanging="2160"/>
      </w:pPr>
      <w:rPr>
        <w:rFonts w:cs="Times New Roman" w:hint="default"/>
      </w:rPr>
    </w:lvl>
  </w:abstractNum>
  <w:abstractNum w:abstractNumId="5" w15:restartNumberingAfterBreak="0">
    <w:nsid w:val="30323682"/>
    <w:multiLevelType w:val="multilevel"/>
    <w:tmpl w:val="5AFE4B68"/>
    <w:lvl w:ilvl="0">
      <w:start w:val="3"/>
      <w:numFmt w:val="decimal"/>
      <w:pStyle w:val="Nummering"/>
      <w:lvlText w:val="%1."/>
      <w:lvlJc w:val="left"/>
      <w:pPr>
        <w:tabs>
          <w:tab w:val="num" w:pos="425"/>
        </w:tabs>
        <w:ind w:left="425" w:hanging="425"/>
      </w:pPr>
      <w:rPr>
        <w:rFonts w:ascii="Verdana" w:hAnsi="Verdana" w:hint="default"/>
        <w:lang w:val="nl-NL"/>
      </w:rPr>
    </w:lvl>
    <w:lvl w:ilvl="1">
      <w:start w:val="1"/>
      <w:numFmt w:val="lowerLetter"/>
      <w:lvlText w:val="%2)"/>
      <w:lvlJc w:val="left"/>
      <w:pPr>
        <w:tabs>
          <w:tab w:val="num" w:pos="851"/>
        </w:tabs>
        <w:ind w:left="851" w:hanging="426"/>
      </w:pPr>
      <w:rPr>
        <w:rFonts w:hint="default"/>
        <w:lang w:val="nl-B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992F7A"/>
    <w:multiLevelType w:val="hybridMultilevel"/>
    <w:tmpl w:val="23026630"/>
    <w:lvl w:ilvl="0" w:tplc="08130001">
      <w:start w:val="1"/>
      <w:numFmt w:val="bullet"/>
      <w:lvlText w:val=""/>
      <w:lvlJc w:val="left"/>
      <w:pPr>
        <w:ind w:left="1146" w:hanging="360"/>
      </w:pPr>
      <w:rPr>
        <w:rFonts w:ascii="Symbol" w:hAnsi="Symbol" w:hint="default"/>
      </w:rPr>
    </w:lvl>
    <w:lvl w:ilvl="1" w:tplc="08130003" w:tentative="1">
      <w:start w:val="1"/>
      <w:numFmt w:val="bullet"/>
      <w:lvlText w:val="o"/>
      <w:lvlJc w:val="left"/>
      <w:pPr>
        <w:ind w:left="1866" w:hanging="360"/>
      </w:pPr>
      <w:rPr>
        <w:rFonts w:ascii="Courier New" w:hAnsi="Courier New" w:cs="Courier New" w:hint="default"/>
      </w:rPr>
    </w:lvl>
    <w:lvl w:ilvl="2" w:tplc="08130005" w:tentative="1">
      <w:start w:val="1"/>
      <w:numFmt w:val="bullet"/>
      <w:lvlText w:val=""/>
      <w:lvlJc w:val="left"/>
      <w:pPr>
        <w:ind w:left="2586" w:hanging="360"/>
      </w:pPr>
      <w:rPr>
        <w:rFonts w:ascii="Wingdings" w:hAnsi="Wingdings" w:hint="default"/>
      </w:rPr>
    </w:lvl>
    <w:lvl w:ilvl="3" w:tplc="08130001" w:tentative="1">
      <w:start w:val="1"/>
      <w:numFmt w:val="bullet"/>
      <w:lvlText w:val=""/>
      <w:lvlJc w:val="left"/>
      <w:pPr>
        <w:ind w:left="3306" w:hanging="360"/>
      </w:pPr>
      <w:rPr>
        <w:rFonts w:ascii="Symbol" w:hAnsi="Symbol" w:hint="default"/>
      </w:rPr>
    </w:lvl>
    <w:lvl w:ilvl="4" w:tplc="08130003" w:tentative="1">
      <w:start w:val="1"/>
      <w:numFmt w:val="bullet"/>
      <w:lvlText w:val="o"/>
      <w:lvlJc w:val="left"/>
      <w:pPr>
        <w:ind w:left="4026" w:hanging="360"/>
      </w:pPr>
      <w:rPr>
        <w:rFonts w:ascii="Courier New" w:hAnsi="Courier New" w:cs="Courier New" w:hint="default"/>
      </w:rPr>
    </w:lvl>
    <w:lvl w:ilvl="5" w:tplc="08130005" w:tentative="1">
      <w:start w:val="1"/>
      <w:numFmt w:val="bullet"/>
      <w:lvlText w:val=""/>
      <w:lvlJc w:val="left"/>
      <w:pPr>
        <w:ind w:left="4746" w:hanging="360"/>
      </w:pPr>
      <w:rPr>
        <w:rFonts w:ascii="Wingdings" w:hAnsi="Wingdings" w:hint="default"/>
      </w:rPr>
    </w:lvl>
    <w:lvl w:ilvl="6" w:tplc="08130001" w:tentative="1">
      <w:start w:val="1"/>
      <w:numFmt w:val="bullet"/>
      <w:lvlText w:val=""/>
      <w:lvlJc w:val="left"/>
      <w:pPr>
        <w:ind w:left="5466" w:hanging="360"/>
      </w:pPr>
      <w:rPr>
        <w:rFonts w:ascii="Symbol" w:hAnsi="Symbol" w:hint="default"/>
      </w:rPr>
    </w:lvl>
    <w:lvl w:ilvl="7" w:tplc="08130003" w:tentative="1">
      <w:start w:val="1"/>
      <w:numFmt w:val="bullet"/>
      <w:lvlText w:val="o"/>
      <w:lvlJc w:val="left"/>
      <w:pPr>
        <w:ind w:left="6186" w:hanging="360"/>
      </w:pPr>
      <w:rPr>
        <w:rFonts w:ascii="Courier New" w:hAnsi="Courier New" w:cs="Courier New" w:hint="default"/>
      </w:rPr>
    </w:lvl>
    <w:lvl w:ilvl="8" w:tplc="08130005" w:tentative="1">
      <w:start w:val="1"/>
      <w:numFmt w:val="bullet"/>
      <w:lvlText w:val=""/>
      <w:lvlJc w:val="left"/>
      <w:pPr>
        <w:ind w:left="6906" w:hanging="360"/>
      </w:pPr>
      <w:rPr>
        <w:rFonts w:ascii="Wingdings" w:hAnsi="Wingdings" w:hint="default"/>
      </w:rPr>
    </w:lvl>
  </w:abstractNum>
  <w:abstractNum w:abstractNumId="7" w15:restartNumberingAfterBreak="0">
    <w:nsid w:val="53757E64"/>
    <w:multiLevelType w:val="multilevel"/>
    <w:tmpl w:val="1A50AF2A"/>
    <w:lvl w:ilvl="0">
      <w:start w:val="1"/>
      <w:numFmt w:val="decimal"/>
      <w:lvlText w:val="%1-"/>
      <w:lvlJc w:val="left"/>
      <w:pPr>
        <w:ind w:left="420" w:hanging="420"/>
      </w:pPr>
      <w:rPr>
        <w:rFonts w:cs="Times New Roman" w:hint="default"/>
      </w:rPr>
    </w:lvl>
    <w:lvl w:ilvl="1">
      <w:start w:val="4"/>
      <w:numFmt w:val="decimal"/>
      <w:lvlText w:val="%1-%2."/>
      <w:lvlJc w:val="left"/>
      <w:pPr>
        <w:ind w:left="108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880" w:hanging="144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680" w:hanging="2160"/>
      </w:pPr>
      <w:rPr>
        <w:rFonts w:cs="Times New Roman" w:hint="default"/>
      </w:rPr>
    </w:lvl>
    <w:lvl w:ilvl="8">
      <w:start w:val="1"/>
      <w:numFmt w:val="decimal"/>
      <w:lvlText w:val="%1-%2.%3.%4.%5.%6.%7.%8.%9."/>
      <w:lvlJc w:val="left"/>
      <w:pPr>
        <w:ind w:left="5040" w:hanging="2160"/>
      </w:pPr>
      <w:rPr>
        <w:rFonts w:cs="Times New Roman" w:hint="default"/>
      </w:rPr>
    </w:lvl>
  </w:abstractNum>
  <w:abstractNum w:abstractNumId="8" w15:restartNumberingAfterBreak="0">
    <w:nsid w:val="63CD0E61"/>
    <w:multiLevelType w:val="hybridMultilevel"/>
    <w:tmpl w:val="94367280"/>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9" w15:restartNumberingAfterBreak="0">
    <w:nsid w:val="643041E7"/>
    <w:multiLevelType w:val="multilevel"/>
    <w:tmpl w:val="EF5EB376"/>
    <w:lvl w:ilvl="0">
      <w:start w:val="7"/>
      <w:numFmt w:val="decimal"/>
      <w:lvlText w:val="%1-"/>
      <w:lvlJc w:val="left"/>
      <w:pPr>
        <w:ind w:left="420" w:hanging="420"/>
      </w:pPr>
      <w:rPr>
        <w:rFonts w:cs="Verdana" w:hint="default"/>
      </w:rPr>
    </w:lvl>
    <w:lvl w:ilvl="1">
      <w:start w:val="8"/>
      <w:numFmt w:val="decimal"/>
      <w:lvlText w:val="%1-%2."/>
      <w:lvlJc w:val="left"/>
      <w:pPr>
        <w:ind w:left="1146" w:hanging="720"/>
      </w:pPr>
      <w:rPr>
        <w:rFonts w:cs="Verdana" w:hint="default"/>
      </w:rPr>
    </w:lvl>
    <w:lvl w:ilvl="2">
      <w:start w:val="1"/>
      <w:numFmt w:val="decimal"/>
      <w:lvlText w:val="%1-%2.%3."/>
      <w:lvlJc w:val="left"/>
      <w:pPr>
        <w:ind w:left="1932" w:hanging="1080"/>
      </w:pPr>
      <w:rPr>
        <w:rFonts w:cs="Verdana" w:hint="default"/>
      </w:rPr>
    </w:lvl>
    <w:lvl w:ilvl="3">
      <w:start w:val="1"/>
      <w:numFmt w:val="decimal"/>
      <w:lvlText w:val="%1-%2.%3.%4."/>
      <w:lvlJc w:val="left"/>
      <w:pPr>
        <w:ind w:left="2358" w:hanging="1080"/>
      </w:pPr>
      <w:rPr>
        <w:rFonts w:cs="Verdana" w:hint="default"/>
      </w:rPr>
    </w:lvl>
    <w:lvl w:ilvl="4">
      <w:start w:val="1"/>
      <w:numFmt w:val="decimal"/>
      <w:lvlText w:val="%1-%2.%3.%4.%5."/>
      <w:lvlJc w:val="left"/>
      <w:pPr>
        <w:ind w:left="3144" w:hanging="1440"/>
      </w:pPr>
      <w:rPr>
        <w:rFonts w:cs="Verdana" w:hint="default"/>
      </w:rPr>
    </w:lvl>
    <w:lvl w:ilvl="5">
      <w:start w:val="1"/>
      <w:numFmt w:val="decimal"/>
      <w:lvlText w:val="%1-%2.%3.%4.%5.%6."/>
      <w:lvlJc w:val="left"/>
      <w:pPr>
        <w:ind w:left="3570" w:hanging="1440"/>
      </w:pPr>
      <w:rPr>
        <w:rFonts w:cs="Verdana" w:hint="default"/>
      </w:rPr>
    </w:lvl>
    <w:lvl w:ilvl="6">
      <w:start w:val="1"/>
      <w:numFmt w:val="decimal"/>
      <w:lvlText w:val="%1-%2.%3.%4.%5.%6.%7."/>
      <w:lvlJc w:val="left"/>
      <w:pPr>
        <w:ind w:left="4356" w:hanging="1800"/>
      </w:pPr>
      <w:rPr>
        <w:rFonts w:cs="Verdana" w:hint="default"/>
      </w:rPr>
    </w:lvl>
    <w:lvl w:ilvl="7">
      <w:start w:val="1"/>
      <w:numFmt w:val="decimal"/>
      <w:lvlText w:val="%1-%2.%3.%4.%5.%6.%7.%8."/>
      <w:lvlJc w:val="left"/>
      <w:pPr>
        <w:ind w:left="5142" w:hanging="2160"/>
      </w:pPr>
      <w:rPr>
        <w:rFonts w:cs="Verdana" w:hint="default"/>
      </w:rPr>
    </w:lvl>
    <w:lvl w:ilvl="8">
      <w:start w:val="1"/>
      <w:numFmt w:val="decimal"/>
      <w:lvlText w:val="%1-%2.%3.%4.%5.%6.%7.%8.%9."/>
      <w:lvlJc w:val="left"/>
      <w:pPr>
        <w:ind w:left="5568" w:hanging="2160"/>
      </w:pPr>
      <w:rPr>
        <w:rFonts w:cs="Verdana" w:hint="default"/>
      </w:rPr>
    </w:lvl>
  </w:abstractNum>
  <w:abstractNum w:abstractNumId="10" w15:restartNumberingAfterBreak="0">
    <w:nsid w:val="6C5837E2"/>
    <w:multiLevelType w:val="multilevel"/>
    <w:tmpl w:val="2AE863D4"/>
    <w:lvl w:ilvl="0">
      <w:start w:val="1"/>
      <w:numFmt w:val="decimal"/>
      <w:lvlText w:val="%1-"/>
      <w:lvlJc w:val="left"/>
      <w:pPr>
        <w:ind w:left="420" w:hanging="420"/>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930" w:hanging="108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560" w:hanging="2160"/>
      </w:pPr>
      <w:rPr>
        <w:rFonts w:hint="default"/>
      </w:rPr>
    </w:lvl>
  </w:abstractNum>
  <w:num w:numId="1" w16cid:durableId="2026665365">
    <w:abstractNumId w:val="5"/>
  </w:num>
  <w:num w:numId="2" w16cid:durableId="1795127164">
    <w:abstractNumId w:val="6"/>
  </w:num>
  <w:num w:numId="3" w16cid:durableId="1129279441">
    <w:abstractNumId w:val="7"/>
  </w:num>
  <w:num w:numId="4" w16cid:durableId="1653753378">
    <w:abstractNumId w:val="3"/>
  </w:num>
  <w:num w:numId="5" w16cid:durableId="1546016426">
    <w:abstractNumId w:val="1"/>
  </w:num>
  <w:num w:numId="6" w16cid:durableId="86194067">
    <w:abstractNumId w:val="5"/>
  </w:num>
  <w:num w:numId="7" w16cid:durableId="193467515">
    <w:abstractNumId w:val="8"/>
  </w:num>
  <w:num w:numId="8" w16cid:durableId="6373633">
    <w:abstractNumId w:val="2"/>
  </w:num>
  <w:num w:numId="9" w16cid:durableId="2094155190">
    <w:abstractNumId w:val="4"/>
  </w:num>
  <w:num w:numId="10" w16cid:durableId="1881161377">
    <w:abstractNumId w:val="5"/>
  </w:num>
  <w:num w:numId="11" w16cid:durableId="279608524">
    <w:abstractNumId w:val="10"/>
  </w:num>
  <w:num w:numId="12" w16cid:durableId="2054232039">
    <w:abstractNumId w:val="5"/>
  </w:num>
  <w:num w:numId="13" w16cid:durableId="1373924003">
    <w:abstractNumId w:val="5"/>
  </w:num>
  <w:num w:numId="14" w16cid:durableId="371350027">
    <w:abstractNumId w:val="9"/>
  </w:num>
  <w:num w:numId="15" w16cid:durableId="445274130">
    <w:abstractNumId w:val="5"/>
  </w:num>
  <w:num w:numId="16" w16cid:durableId="2069379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866"/>
    <w:rsid w:val="000C501F"/>
    <w:rsid w:val="00112E08"/>
    <w:rsid w:val="0017496B"/>
    <w:rsid w:val="0019580E"/>
    <w:rsid w:val="001959B4"/>
    <w:rsid w:val="001A2DFC"/>
    <w:rsid w:val="002C7430"/>
    <w:rsid w:val="00323CE2"/>
    <w:rsid w:val="004A687A"/>
    <w:rsid w:val="004C33E9"/>
    <w:rsid w:val="004D2DEA"/>
    <w:rsid w:val="00515BB7"/>
    <w:rsid w:val="00524D9C"/>
    <w:rsid w:val="00532F77"/>
    <w:rsid w:val="00591A83"/>
    <w:rsid w:val="006261F7"/>
    <w:rsid w:val="00671261"/>
    <w:rsid w:val="006903B2"/>
    <w:rsid w:val="006973C7"/>
    <w:rsid w:val="006F3DE5"/>
    <w:rsid w:val="00755BBE"/>
    <w:rsid w:val="0076609D"/>
    <w:rsid w:val="007F7807"/>
    <w:rsid w:val="00811D1B"/>
    <w:rsid w:val="008264DF"/>
    <w:rsid w:val="00881562"/>
    <w:rsid w:val="008A2F18"/>
    <w:rsid w:val="008B653F"/>
    <w:rsid w:val="00905FDC"/>
    <w:rsid w:val="009D3866"/>
    <w:rsid w:val="00A61A1D"/>
    <w:rsid w:val="00A63436"/>
    <w:rsid w:val="00AF1DCF"/>
    <w:rsid w:val="00B0272F"/>
    <w:rsid w:val="00C24317"/>
    <w:rsid w:val="00C32354"/>
    <w:rsid w:val="00C57674"/>
    <w:rsid w:val="00CB3BB5"/>
    <w:rsid w:val="00D15123"/>
    <w:rsid w:val="00D341C6"/>
    <w:rsid w:val="00D70A51"/>
    <w:rsid w:val="00E1587E"/>
    <w:rsid w:val="00E160CE"/>
    <w:rsid w:val="00F17AE0"/>
    <w:rsid w:val="00F25ADB"/>
    <w:rsid w:val="00FB059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E4F56"/>
  <w15:chartTrackingRefBased/>
  <w15:docId w15:val="{AF3AF104-9440-44A2-9BD8-498151FC8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D3866"/>
    <w:pPr>
      <w:spacing w:after="0" w:line="240" w:lineRule="auto"/>
      <w:jc w:val="both"/>
    </w:pPr>
    <w:rPr>
      <w:rFonts w:ascii="Verdana" w:eastAsia="Times New Roman" w:hAnsi="Verdana" w:cs="Times New Roman"/>
      <w:kern w:val="0"/>
      <w:sz w:val="20"/>
      <w:szCs w:val="20"/>
      <w:lang w:val="nl-NL" w:eastAsia="nl-NL"/>
      <w14:ligatures w14:val="none"/>
    </w:rPr>
  </w:style>
  <w:style w:type="paragraph" w:styleId="Kop1">
    <w:name w:val="heading 1"/>
    <w:basedOn w:val="Standaard"/>
    <w:next w:val="Standaard"/>
    <w:link w:val="Kop1Char"/>
    <w:uiPriority w:val="9"/>
    <w:qFormat/>
    <w:rsid w:val="009D38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D38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D386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D386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D386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D386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D386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D386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D386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386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D386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D386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D386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D386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D386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386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386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3866"/>
    <w:rPr>
      <w:rFonts w:eastAsiaTheme="majorEastAsia" w:cstheme="majorBidi"/>
      <w:color w:val="272727" w:themeColor="text1" w:themeTint="D8"/>
    </w:rPr>
  </w:style>
  <w:style w:type="paragraph" w:styleId="Titel">
    <w:name w:val="Title"/>
    <w:basedOn w:val="Standaard"/>
    <w:next w:val="Standaard"/>
    <w:link w:val="TitelChar"/>
    <w:uiPriority w:val="10"/>
    <w:qFormat/>
    <w:rsid w:val="009D386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386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386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386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386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D3866"/>
    <w:rPr>
      <w:i/>
      <w:iCs/>
      <w:color w:val="404040" w:themeColor="text1" w:themeTint="BF"/>
    </w:rPr>
  </w:style>
  <w:style w:type="paragraph" w:styleId="Lijstalinea">
    <w:name w:val="List Paragraph"/>
    <w:basedOn w:val="Standaard"/>
    <w:uiPriority w:val="34"/>
    <w:qFormat/>
    <w:rsid w:val="009D3866"/>
    <w:pPr>
      <w:ind w:left="720"/>
      <w:contextualSpacing/>
    </w:pPr>
  </w:style>
  <w:style w:type="character" w:styleId="Intensievebenadrukking">
    <w:name w:val="Intense Emphasis"/>
    <w:basedOn w:val="Standaardalinea-lettertype"/>
    <w:uiPriority w:val="21"/>
    <w:qFormat/>
    <w:rsid w:val="009D3866"/>
    <w:rPr>
      <w:i/>
      <w:iCs/>
      <w:color w:val="0F4761" w:themeColor="accent1" w:themeShade="BF"/>
    </w:rPr>
  </w:style>
  <w:style w:type="paragraph" w:styleId="Duidelijkcitaat">
    <w:name w:val="Intense Quote"/>
    <w:basedOn w:val="Standaard"/>
    <w:next w:val="Standaard"/>
    <w:link w:val="DuidelijkcitaatChar"/>
    <w:uiPriority w:val="30"/>
    <w:qFormat/>
    <w:rsid w:val="009D38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D3866"/>
    <w:rPr>
      <w:i/>
      <w:iCs/>
      <w:color w:val="0F4761" w:themeColor="accent1" w:themeShade="BF"/>
    </w:rPr>
  </w:style>
  <w:style w:type="character" w:styleId="Intensieveverwijzing">
    <w:name w:val="Intense Reference"/>
    <w:basedOn w:val="Standaardalinea-lettertype"/>
    <w:uiPriority w:val="32"/>
    <w:qFormat/>
    <w:rsid w:val="009D3866"/>
    <w:rPr>
      <w:b/>
      <w:bCs/>
      <w:smallCaps/>
      <w:color w:val="0F4761" w:themeColor="accent1" w:themeShade="BF"/>
      <w:spacing w:val="5"/>
    </w:rPr>
  </w:style>
  <w:style w:type="paragraph" w:styleId="Koptekst">
    <w:name w:val="header"/>
    <w:basedOn w:val="Standaard"/>
    <w:link w:val="KoptekstChar"/>
    <w:uiPriority w:val="99"/>
    <w:rsid w:val="009D3866"/>
    <w:pPr>
      <w:tabs>
        <w:tab w:val="center" w:pos="4536"/>
        <w:tab w:val="right" w:pos="9072"/>
      </w:tabs>
    </w:pPr>
  </w:style>
  <w:style w:type="character" w:customStyle="1" w:styleId="KoptekstChar">
    <w:name w:val="Koptekst Char"/>
    <w:basedOn w:val="Standaardalinea-lettertype"/>
    <w:link w:val="Koptekst"/>
    <w:uiPriority w:val="99"/>
    <w:rsid w:val="009D3866"/>
    <w:rPr>
      <w:rFonts w:ascii="Verdana" w:eastAsia="Times New Roman" w:hAnsi="Verdana" w:cs="Times New Roman"/>
      <w:kern w:val="0"/>
      <w:sz w:val="20"/>
      <w:szCs w:val="20"/>
      <w:lang w:val="nl-NL" w:eastAsia="nl-NL"/>
      <w14:ligatures w14:val="none"/>
    </w:rPr>
  </w:style>
  <w:style w:type="paragraph" w:styleId="Voettekst">
    <w:name w:val="footer"/>
    <w:basedOn w:val="Standaard"/>
    <w:link w:val="VoettekstChar"/>
    <w:rsid w:val="009D3866"/>
    <w:pPr>
      <w:tabs>
        <w:tab w:val="center" w:pos="4536"/>
        <w:tab w:val="right" w:pos="9072"/>
      </w:tabs>
    </w:pPr>
  </w:style>
  <w:style w:type="character" w:customStyle="1" w:styleId="VoettekstChar">
    <w:name w:val="Voettekst Char"/>
    <w:basedOn w:val="Standaardalinea-lettertype"/>
    <w:link w:val="Voettekst"/>
    <w:rsid w:val="009D3866"/>
    <w:rPr>
      <w:rFonts w:ascii="Verdana" w:eastAsia="Times New Roman" w:hAnsi="Verdana" w:cs="Times New Roman"/>
      <w:kern w:val="0"/>
      <w:sz w:val="20"/>
      <w:szCs w:val="20"/>
      <w:lang w:val="nl-NL" w:eastAsia="nl-NL"/>
      <w14:ligatures w14:val="none"/>
    </w:rPr>
  </w:style>
  <w:style w:type="character" w:styleId="Paginanummer">
    <w:name w:val="page number"/>
    <w:basedOn w:val="Standaardalinea-lettertype"/>
    <w:rsid w:val="009D3866"/>
  </w:style>
  <w:style w:type="paragraph" w:customStyle="1" w:styleId="Nummering">
    <w:name w:val="Nummering"/>
    <w:basedOn w:val="Lijstalinea"/>
    <w:link w:val="NummeringChar"/>
    <w:qFormat/>
    <w:rsid w:val="009D3866"/>
    <w:pPr>
      <w:numPr>
        <w:numId w:val="1"/>
      </w:numPr>
      <w:spacing w:after="120"/>
      <w:contextualSpacing w:val="0"/>
    </w:pPr>
    <w:rPr>
      <w:lang w:val="en-US"/>
    </w:rPr>
  </w:style>
  <w:style w:type="character" w:customStyle="1" w:styleId="NummeringChar">
    <w:name w:val="Nummering Char"/>
    <w:link w:val="Nummering"/>
    <w:rsid w:val="009D3866"/>
    <w:rPr>
      <w:rFonts w:ascii="Verdana" w:eastAsia="Times New Roman" w:hAnsi="Verdana" w:cs="Times New Roman"/>
      <w:kern w:val="0"/>
      <w:sz w:val="20"/>
      <w:szCs w:val="20"/>
      <w:lang w:val="en-US" w:eastAsia="nl-NL"/>
      <w14:ligatures w14:val="none"/>
    </w:rPr>
  </w:style>
  <w:style w:type="paragraph" w:customStyle="1" w:styleId="A-Lijn">
    <w:name w:val="A-Lijn"/>
    <w:basedOn w:val="Standaard"/>
    <w:rsid w:val="009D3866"/>
    <w:pPr>
      <w:pBdr>
        <w:top w:val="single" w:sz="4" w:space="1" w:color="auto"/>
      </w:pBdr>
      <w:jc w:val="left"/>
    </w:pPr>
    <w:rPr>
      <w:rFonts w:ascii="Times New Roman" w:hAnsi="Times New Roman"/>
      <w:smallCaps/>
      <w:sz w:val="22"/>
      <w:szCs w:val="22"/>
      <w:lang w:val="nl-BE"/>
    </w:rPr>
  </w:style>
  <w:style w:type="paragraph" w:customStyle="1" w:styleId="A-Type">
    <w:name w:val="A-Type"/>
    <w:link w:val="A-TypeChar"/>
    <w:rsid w:val="009D3866"/>
    <w:pPr>
      <w:spacing w:after="0" w:line="240" w:lineRule="auto"/>
    </w:pPr>
    <w:rPr>
      <w:rFonts w:ascii="Times New Roman" w:eastAsia="Times New Roman" w:hAnsi="Times New Roman" w:cs="Times New Roman"/>
      <w:b/>
      <w:smallCaps/>
      <w:kern w:val="0"/>
      <w:sz w:val="22"/>
      <w:szCs w:val="22"/>
      <w:lang w:eastAsia="nl-NL"/>
      <w14:ligatures w14:val="none"/>
    </w:rPr>
  </w:style>
  <w:style w:type="character" w:customStyle="1" w:styleId="A-TypeChar">
    <w:name w:val="A-Type Char"/>
    <w:link w:val="A-Type"/>
    <w:rsid w:val="009D3866"/>
    <w:rPr>
      <w:rFonts w:ascii="Times New Roman" w:eastAsia="Times New Roman" w:hAnsi="Times New Roman" w:cs="Times New Roman"/>
      <w:b/>
      <w:smallCaps/>
      <w:kern w:val="0"/>
      <w:sz w:val="22"/>
      <w:szCs w:val="22"/>
      <w:lang w:eastAsia="nl-NL"/>
      <w14:ligatures w14:val="none"/>
    </w:rPr>
  </w:style>
  <w:style w:type="paragraph" w:customStyle="1" w:styleId="StijlStandaardSVVerdana10ptLinks-175cmRechts-0">
    <w:name w:val="Stijl Standaard SV + Verdana 10 pt Links:  -175 cm Rechts:  -0..."/>
    <w:basedOn w:val="Standaard"/>
    <w:rsid w:val="009D3866"/>
  </w:style>
  <w:style w:type="character" w:customStyle="1" w:styleId="meeting-headertitlecommission">
    <w:name w:val="meeting-header__title_commission"/>
    <w:basedOn w:val="Standaardalinea-lettertype"/>
    <w:rsid w:val="009D3866"/>
  </w:style>
  <w:style w:type="character" w:styleId="Hyperlink">
    <w:name w:val="Hyperlink"/>
    <w:basedOn w:val="Standaardalinea-lettertype"/>
    <w:uiPriority w:val="99"/>
    <w:unhideWhenUsed/>
    <w:rsid w:val="009D3866"/>
    <w:rPr>
      <w:color w:val="467886" w:themeColor="hyperlink"/>
      <w:u w:val="single"/>
    </w:rPr>
  </w:style>
  <w:style w:type="character" w:styleId="Onopgelostemelding">
    <w:name w:val="Unresolved Mention"/>
    <w:basedOn w:val="Standaardalinea-lettertype"/>
    <w:uiPriority w:val="99"/>
    <w:semiHidden/>
    <w:unhideWhenUsed/>
    <w:rsid w:val="009D3866"/>
    <w:rPr>
      <w:color w:val="605E5C"/>
      <w:shd w:val="clear" w:color="auto" w:fill="E1DFDD"/>
    </w:rPr>
  </w:style>
  <w:style w:type="character" w:styleId="Verwijzingopmerking">
    <w:name w:val="annotation reference"/>
    <w:basedOn w:val="Standaardalinea-lettertype"/>
    <w:uiPriority w:val="99"/>
    <w:semiHidden/>
    <w:unhideWhenUsed/>
    <w:rsid w:val="001A2DFC"/>
    <w:rPr>
      <w:sz w:val="16"/>
      <w:szCs w:val="16"/>
    </w:rPr>
  </w:style>
  <w:style w:type="paragraph" w:styleId="Tekstopmerking">
    <w:name w:val="annotation text"/>
    <w:basedOn w:val="Standaard"/>
    <w:link w:val="TekstopmerkingChar"/>
    <w:uiPriority w:val="99"/>
    <w:unhideWhenUsed/>
    <w:rsid w:val="001A2DFC"/>
  </w:style>
  <w:style w:type="character" w:customStyle="1" w:styleId="TekstopmerkingChar">
    <w:name w:val="Tekst opmerking Char"/>
    <w:basedOn w:val="Standaardalinea-lettertype"/>
    <w:link w:val="Tekstopmerking"/>
    <w:uiPriority w:val="99"/>
    <w:rsid w:val="001A2DFC"/>
    <w:rPr>
      <w:rFonts w:ascii="Verdana" w:eastAsia="Times New Roman" w:hAnsi="Verdana" w:cs="Times New Roman"/>
      <w:kern w:val="0"/>
      <w:sz w:val="20"/>
      <w:szCs w:val="20"/>
      <w:lang w:val="nl-NL"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1A2DFC"/>
    <w:rPr>
      <w:b/>
      <w:bCs/>
    </w:rPr>
  </w:style>
  <w:style w:type="character" w:customStyle="1" w:styleId="OnderwerpvanopmerkingChar">
    <w:name w:val="Onderwerp van opmerking Char"/>
    <w:basedOn w:val="TekstopmerkingChar"/>
    <w:link w:val="Onderwerpvanopmerking"/>
    <w:uiPriority w:val="99"/>
    <w:semiHidden/>
    <w:rsid w:val="001A2DFC"/>
    <w:rPr>
      <w:rFonts w:ascii="Verdana" w:eastAsia="Times New Roman" w:hAnsi="Verdana" w:cs="Times New Roman"/>
      <w:b/>
      <w:bCs/>
      <w:kern w:val="0"/>
      <w:sz w:val="20"/>
      <w:szCs w:val="20"/>
      <w:lang w:val="n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45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B6C066D836C934AAB1E48DA57DDD59F" ma:contentTypeVersion="13" ma:contentTypeDescription="Een nieuw document maken." ma:contentTypeScope="" ma:versionID="a220555d9fc8e9f81fee9951aca85b84">
  <xsd:schema xmlns:xsd="http://www.w3.org/2001/XMLSchema" xmlns:xs="http://www.w3.org/2001/XMLSchema" xmlns:p="http://schemas.microsoft.com/office/2006/metadata/properties" xmlns:ns2="da401c89-0bc6-4d7d-92cb-5b727d44c3e2" xmlns:ns3="63d45c94-3c3e-45d3-ade2-08e404fca163" targetNamespace="http://schemas.microsoft.com/office/2006/metadata/properties" ma:root="true" ma:fieldsID="349c5b383544cfda0d09c0f5c4577f54" ns2:_="" ns3:_="">
    <xsd:import namespace="da401c89-0bc6-4d7d-92cb-5b727d44c3e2"/>
    <xsd:import namespace="63d45c94-3c3e-45d3-ade2-08e404fca1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01c89-0bc6-4d7d-92cb-5b727d44c3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d45c94-3c3e-45d3-ade2-08e404fca16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3f987b-0e6c-4769-bf10-648734a71358}" ma:internalName="TaxCatchAll" ma:showField="CatchAllData" ma:web="63d45c94-3c3e-45d3-ade2-08e404fca1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401c89-0bc6-4d7d-92cb-5b727d44c3e2">
      <Terms xmlns="http://schemas.microsoft.com/office/infopath/2007/PartnerControls"/>
    </lcf76f155ced4ddcb4097134ff3c332f>
    <TaxCatchAll xmlns="63d45c94-3c3e-45d3-ade2-08e404fca16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F7A048-99F4-41EC-B463-96405816E4C6}">
  <ds:schemaRefs>
    <ds:schemaRef ds:uri="http://schemas.openxmlformats.org/officeDocument/2006/bibliography"/>
  </ds:schemaRefs>
</ds:datastoreItem>
</file>

<file path=customXml/itemProps2.xml><?xml version="1.0" encoding="utf-8"?>
<ds:datastoreItem xmlns:ds="http://schemas.openxmlformats.org/officeDocument/2006/customXml" ds:itemID="{AB1682D1-BE18-44FB-B824-F188F44EB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401c89-0bc6-4d7d-92cb-5b727d44c3e2"/>
    <ds:schemaRef ds:uri="63d45c94-3c3e-45d3-ade2-08e404fca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FD4D34-5958-49A4-A363-41EFA7B336C2}">
  <ds:schemaRefs>
    <ds:schemaRef ds:uri="http://schemas.microsoft.com/office/2006/metadata/properties"/>
    <ds:schemaRef ds:uri="http://schemas.microsoft.com/office/infopath/2007/PartnerControls"/>
    <ds:schemaRef ds:uri="da401c89-0bc6-4d7d-92cb-5b727d44c3e2"/>
    <ds:schemaRef ds:uri="63d45c94-3c3e-45d3-ade2-08e404fca163"/>
  </ds:schemaRefs>
</ds:datastoreItem>
</file>

<file path=customXml/itemProps4.xml><?xml version="1.0" encoding="utf-8"?>
<ds:datastoreItem xmlns:ds="http://schemas.openxmlformats.org/officeDocument/2006/customXml" ds:itemID="{8F239748-46F0-46A1-AF3A-9EDCA7BD06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3495</Characters>
  <Application>Microsoft Office Word</Application>
  <DocSecurity>4</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Borgers Stef</dc:creator>
  <cp:keywords/>
  <dc:description/>
  <cp:lastModifiedBy>William Van Kerckhoven</cp:lastModifiedBy>
  <cp:revision>2</cp:revision>
  <dcterms:created xsi:type="dcterms:W3CDTF">2025-12-17T09:51:00Z</dcterms:created>
  <dcterms:modified xsi:type="dcterms:W3CDTF">2025-12-17T09:51:00Z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0x010100CB6C066D836C934AAB1E48DA57DDD59F</vt:lpwstr>
  </property>
  <property fmtid="{D5CDD505-2E9C-101B-9397-08002B2CF9AE}" pid="3" name="MediaServiceImageTags">
    <vt:lpwstr/>
  </property>
  <property fmtid="{D5CDD505-2E9C-101B-9397-08002B2CF9AE}" pid="4" name="docLang">
    <vt:lpwstr>nl</vt:lpwstr>
  </property>
</Properties>
</file>